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49C2" w14:textId="05D96062" w:rsidR="00D97539" w:rsidRPr="008629B5" w:rsidRDefault="000B4CA2" w:rsidP="00882DB2">
      <w:pPr>
        <w:spacing w:line="1" w:lineRule="exact"/>
      </w:pPr>
      <w:r w:rsidRPr="008629B5"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665408" behindDoc="0" locked="0" layoutInCell="1" allowOverlap="1" wp14:anchorId="40C6190A" wp14:editId="736B0F90">
            <wp:simplePos x="0" y="0"/>
            <wp:positionH relativeFrom="margin">
              <wp:posOffset>-264160</wp:posOffset>
            </wp:positionH>
            <wp:positionV relativeFrom="margin">
              <wp:posOffset>-3810</wp:posOffset>
            </wp:positionV>
            <wp:extent cx="979805" cy="11334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B5"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656192" behindDoc="0" locked="0" layoutInCell="1" allowOverlap="1" wp14:anchorId="52EBD0BE" wp14:editId="553F0AD0">
            <wp:simplePos x="0" y="0"/>
            <wp:positionH relativeFrom="margin">
              <wp:posOffset>5871845</wp:posOffset>
            </wp:positionH>
            <wp:positionV relativeFrom="margin">
              <wp:posOffset>8255</wp:posOffset>
            </wp:positionV>
            <wp:extent cx="1135380" cy="1135380"/>
            <wp:effectExtent l="0" t="0" r="762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AF5" w:rsidRPr="008629B5">
        <w:rPr>
          <w:noProof/>
          <w:lang w:val="ru-RU" w:eastAsia="ru-RU" w:bidi="ar-SA"/>
        </w:rPr>
        <w:drawing>
          <wp:inline distT="0" distB="0" distL="0" distR="0" wp14:anchorId="7E7AB0CF" wp14:editId="43DDE930">
            <wp:extent cx="2920365" cy="2920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F44CE" w14:textId="7C1D8525" w:rsidR="003337CF" w:rsidRPr="006661D9" w:rsidRDefault="00475AF5" w:rsidP="00882DB2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 xml:space="preserve">Министерство природных ресурсов и охраны окружающей среды Республики </w:t>
      </w:r>
      <w:r w:rsidR="00AE789B" w:rsidRPr="006661D9">
        <w:rPr>
          <w:rStyle w:val="Bodytext2"/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Беларусь</w:t>
      </w:r>
      <w:r w:rsidR="00A16238"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>Республиканское унитарное предприятие</w:t>
      </w:r>
    </w:p>
    <w:p w14:paraId="687F8EEA" w14:textId="02F375F9" w:rsidR="003337CF" w:rsidRPr="006661D9" w:rsidRDefault="00475AF5" w:rsidP="00882DB2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r w:rsidR="00672680"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>ЦЕНТРАЛЬНЫЙ НАУЧНО-ИССЛЕДОВАТЕЛЬСКИЙ ИНСТИТУТ КОМПЛЕКСНОГО ИСПОЛЬЗОВАНИЯ ВОДНЫХ РЕСУРСОВ</w:t>
      </w:r>
      <w:r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009A9F6C" w14:textId="77777777" w:rsidR="00D97539" w:rsidRPr="006661D9" w:rsidRDefault="00475AF5" w:rsidP="00882DB2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(РУП «ЦНИИКИВР»)</w:t>
      </w:r>
    </w:p>
    <w:p w14:paraId="46E2A1BD" w14:textId="77777777" w:rsidR="003337CF" w:rsidRDefault="003337CF" w:rsidP="00882DB2">
      <w:pPr>
        <w:pStyle w:val="Bodytext20"/>
        <w:spacing w:after="0" w:line="240" w:lineRule="auto"/>
        <w:ind w:firstLine="0"/>
        <w:jc w:val="center"/>
        <w:rPr>
          <w:rStyle w:val="Bodytext2"/>
          <w:rFonts w:ascii="Times New Roman" w:hAnsi="Times New Roman" w:cs="Times New Roman"/>
          <w:b/>
          <w:bCs/>
          <w:lang w:val="ru-RU"/>
        </w:rPr>
      </w:pPr>
    </w:p>
    <w:p w14:paraId="254C4EEB" w14:textId="02486B6A" w:rsidR="001564BA" w:rsidRDefault="001564BA" w:rsidP="00882DB2">
      <w:pPr>
        <w:pStyle w:val="Bodytext10"/>
        <w:spacing w:after="0" w:line="257" w:lineRule="auto"/>
        <w:ind w:firstLine="0"/>
        <w:jc w:val="center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1564BA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Международный Водный Форум, </w:t>
      </w:r>
    </w:p>
    <w:p w14:paraId="10151927" w14:textId="77777777" w:rsidR="00446257" w:rsidRDefault="001564BA" w:rsidP="00882DB2">
      <w:pPr>
        <w:pStyle w:val="Bodytext10"/>
        <w:spacing w:after="0" w:line="257" w:lineRule="auto"/>
        <w:ind w:firstLine="0"/>
        <w:jc w:val="center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1564BA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посвященный 65-летию со дня образования республиканского унитарного предприятия «ЦЕНТРАЛЬНЫЙ НАУЧНО-ИССЛЕДОВАТЕЛЬСКИЙ ИНСТИТУТ КОМПЛЕКСНОГО ИСПОЛЬЗОВАНИЯ </w:t>
      </w:r>
    </w:p>
    <w:p w14:paraId="27DAC769" w14:textId="1399D88B" w:rsidR="00446257" w:rsidRDefault="001564BA" w:rsidP="00882DB2">
      <w:pPr>
        <w:pStyle w:val="Bodytext10"/>
        <w:spacing w:after="0" w:line="257" w:lineRule="auto"/>
        <w:ind w:firstLine="0"/>
        <w:jc w:val="center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1564BA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ВОДНЫХ РЕСУРСОВ» </w:t>
      </w:r>
    </w:p>
    <w:p w14:paraId="39FDD9B2" w14:textId="499658D5" w:rsidR="00D97539" w:rsidRPr="006661D9" w:rsidRDefault="001564BA" w:rsidP="00882DB2">
      <w:pPr>
        <w:pStyle w:val="Bodytext10"/>
        <w:spacing w:after="0" w:line="257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15-17</w:t>
      </w:r>
      <w:r w:rsidR="00977C76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672680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6</w:t>
      </w:r>
      <w:r w:rsidR="00A1623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5A9564DE" w14:textId="77777777" w:rsidR="00D97539" w:rsidRPr="006661D9" w:rsidRDefault="00A16238" w:rsidP="00882DB2">
      <w:pPr>
        <w:pStyle w:val="Bodytext10"/>
        <w:spacing w:after="0" w:line="257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г. Минск</w:t>
      </w:r>
    </w:p>
    <w:p w14:paraId="4EA06C05" w14:textId="77777777" w:rsidR="00E5160E" w:rsidRPr="000B4CA2" w:rsidRDefault="00E5160E" w:rsidP="00882DB2">
      <w:pPr>
        <w:pStyle w:val="Bodytext10"/>
        <w:spacing w:after="0"/>
        <w:ind w:firstLine="0"/>
        <w:jc w:val="center"/>
        <w:rPr>
          <w:rStyle w:val="Bodytext1"/>
          <w:rFonts w:ascii="Times New Roman" w:hAnsi="Times New Roman" w:cs="Times New Roman"/>
          <w:sz w:val="20"/>
          <w:szCs w:val="20"/>
          <w:lang w:val="ru-RU"/>
        </w:rPr>
      </w:pPr>
    </w:p>
    <w:p w14:paraId="304B855F" w14:textId="3AA45D6A" w:rsidR="00D97539" w:rsidRPr="006F402E" w:rsidRDefault="00A16238" w:rsidP="00882DB2">
      <w:pPr>
        <w:pStyle w:val="Bodytext10"/>
        <w:spacing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УВАЖАЕМЫЕ КОЛЛЕГИ!</w:t>
      </w:r>
    </w:p>
    <w:p w14:paraId="7A5C5632" w14:textId="77777777" w:rsidR="00882DB2" w:rsidRPr="000B4CA2" w:rsidRDefault="00882DB2" w:rsidP="00882DB2">
      <w:pPr>
        <w:rPr>
          <w:rStyle w:val="Bodytext1"/>
          <w:rFonts w:ascii="Times New Roman" w:hAnsi="Times New Roman" w:cs="Times New Roman"/>
          <w:sz w:val="20"/>
          <w:szCs w:val="20"/>
          <w:lang w:val="ru-RU"/>
        </w:rPr>
      </w:pPr>
    </w:p>
    <w:p w14:paraId="4363B33A" w14:textId="6DBEA783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Приглашаем Вас принять участие в работе Международного Водного Форума (далее – МВФ), приуроченного к 65-летию со дня образования республиканского унитарного предприятия «ЦЕНТРАЛЬНЫЙ НАУЧНО-ИССЛЕДОВАТЕЛЬСКИЙ ИНСТИТУТ КОМПЛЕКСНОГО ИСПОЛЬЗОВАНИЯ ВОДНЫХ РЕСУРСОВ» </w:t>
      </w:r>
      <w:r w:rsidR="000B4CA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(РУП «ЦНИИКИВР»). Форум пройдет в период с 15 по 17 сентября 2026 года в г. Минске.</w:t>
      </w:r>
    </w:p>
    <w:p w14:paraId="33CB41E4" w14:textId="5E85931D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Цель </w:t>
      </w:r>
      <w:r w:rsidR="000B4CA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МВФ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160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–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популяризация результатов научно-практических исследований в области охраны и рационального использования водных ресурсов, а также объединение профессионального сообщества для обсуждения актуальных вопросов водной отрасли.</w:t>
      </w:r>
    </w:p>
    <w:p w14:paraId="17AB8A98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2AF096A0" w14:textId="77777777" w:rsidR="00882DB2" w:rsidRPr="00E5160E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E5160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ФОРМЫ УЧАСТИЯ:</w:t>
      </w:r>
    </w:p>
    <w:p w14:paraId="2EF57D7D" w14:textId="68EFCE51" w:rsidR="00882DB2" w:rsidRPr="00882DB2" w:rsidRDefault="00E5160E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1. </w:t>
      </w:r>
      <w:r w:rsidR="00264ADE"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Доклад на пленарном заседании.</w:t>
      </w:r>
    </w:p>
    <w:p w14:paraId="042BB522" w14:textId="18B880FD" w:rsidR="00882DB2" w:rsidRDefault="00E5160E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2. </w:t>
      </w:r>
      <w:r w:rsidR="00882DB2"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Доклад на секционном заседании.</w:t>
      </w:r>
    </w:p>
    <w:p w14:paraId="79392147" w14:textId="0BFC3884" w:rsidR="00C51F19" w:rsidRPr="00882DB2" w:rsidRDefault="00C51F19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3.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чное участие без доклада;</w:t>
      </w:r>
    </w:p>
    <w:p w14:paraId="2B8C291E" w14:textId="7B96F860" w:rsidR="00882DB2" w:rsidRPr="00882DB2" w:rsidRDefault="00C51F19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4</w:t>
      </w:r>
      <w:r w:rsidR="00E5160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 </w:t>
      </w:r>
      <w:r w:rsidR="00882DB2"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Заочное участие (публикация материалов в сборнике).</w:t>
      </w:r>
    </w:p>
    <w:p w14:paraId="3B123F3D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4610CABF" w14:textId="77777777" w:rsidR="00882DB2" w:rsidRPr="00E5160E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E5160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ОСНОВНЫЕ НАПРАВЛЕНИЯ (СЕКЦИИ) ФОРУМА:</w:t>
      </w:r>
    </w:p>
    <w:p w14:paraId="4057E1B8" w14:textId="77777777" w:rsidR="00C51F19" w:rsidRPr="006F402E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F402E"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1.</w:t>
      </w:r>
      <w:r w:rsidRPr="006F402E"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ab/>
        <w:t>Водное богатство.</w:t>
      </w:r>
    </w:p>
    <w:p w14:paraId="067B1395" w14:textId="74052C42" w:rsidR="00C51F19" w:rsidRPr="00C51F19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Вопросы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оценки и мониторинга состояния поверхностных и подземных вод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С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охранени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восстановлени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водных экосистем, включая родники и уникальные объекты.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И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нновационные технологии рационального использования водных ресурсов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их 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управлени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с учётом климатических изменений и антропогенного воздействия.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Правовые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экономическим механизмам регулирования водопользования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ежрегионально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международно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сотрудничеств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</w:t>
      </w: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в области охраны и устойчивого использования водных богатств.</w:t>
      </w:r>
    </w:p>
    <w:p w14:paraId="3AAAF666" w14:textId="057FDB9D" w:rsidR="00C51F19" w:rsidRPr="006F402E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F402E"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2.</w:t>
      </w:r>
      <w:r w:rsidRPr="006F402E"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ab/>
        <w:t>Интегрированное управление водными ресурсами и развитие инфраструктуры</w:t>
      </w:r>
      <w:r w:rsidR="006F402E" w:rsidRPr="006F402E"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</w:p>
    <w:p w14:paraId="4BBB7488" w14:textId="1AEF1BA7" w:rsidR="00C51F19" w:rsidRPr="00C51F19" w:rsidRDefault="006F402E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Вопросы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комплексного подхода к управлению водными ресурсами с учётом их многофункционального использования и взаимодействия различных секторов 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экономики.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Развитие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модернизаци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я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водохозяйственной инфраструктуры, внедрени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водосбережения</w:t>
      </w:r>
      <w:proofErr w:type="spellEnd"/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повышени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эффективности водопользования.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Роль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цифровых технологий и информационных систем в обеспечении прозрачности и эффективности управления водными ресурсами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Вопросы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нормативного регулирования и стимулирования инвестиций в водную сферу.</w:t>
      </w:r>
    </w:p>
    <w:p w14:paraId="71725833" w14:textId="77777777" w:rsidR="00C51F19" w:rsidRPr="006F402E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F402E"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3.</w:t>
      </w:r>
      <w:r w:rsidRPr="006F402E">
        <w:rPr>
          <w:rStyle w:val="Bodytext1"/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ab/>
        <w:t>Экологическое образование и формирование экологической культуры как инструменты обеспечения водной безопасности и устойчивого управления водными ресурсами.</w:t>
      </w:r>
    </w:p>
    <w:p w14:paraId="4AAE91B7" w14:textId="1DE796E4" w:rsidR="00C51F19" w:rsidRPr="00C51F19" w:rsidRDefault="006F402E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Вопросы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научно-технического и кадрового обеспечения водохозяйственного комплекса, роли и задач общественных организаций в обеспечении водной безопасности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 Вопросы п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росвещени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я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информировани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я</w:t>
      </w:r>
      <w:r w:rsidR="00C51F19"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населения по вопросам использования и охраны водных объектов.</w:t>
      </w:r>
    </w:p>
    <w:p w14:paraId="4EB404DF" w14:textId="77777777" w:rsidR="006F402E" w:rsidRDefault="006F402E" w:rsidP="00C51F19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2618F69E" w14:textId="3C817D63" w:rsidR="00C51F19" w:rsidRPr="006F402E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Формы участия в работе </w:t>
      </w:r>
      <w:r w:rsidR="006F402E"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МВФ</w:t>
      </w: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14:paraId="26B9DCC6" w14:textId="77777777" w:rsidR="00C51F19" w:rsidRPr="00C51F19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 выступление с пленарным докладом (до 20 минут);</w:t>
      </w:r>
    </w:p>
    <w:p w14:paraId="43575572" w14:textId="77777777" w:rsidR="00C51F19" w:rsidRPr="00C51F19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 выступление с докладом на секции (до 15 минут);</w:t>
      </w:r>
    </w:p>
    <w:p w14:paraId="0875D521" w14:textId="77777777" w:rsidR="00C51F19" w:rsidRPr="00C51F19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 очное участие без доклада;</w:t>
      </w:r>
    </w:p>
    <w:p w14:paraId="4E5291C2" w14:textId="77777777" w:rsidR="006F402E" w:rsidRDefault="00C51F19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 заочное участие.</w:t>
      </w:r>
    </w:p>
    <w:p w14:paraId="30BAE0CA" w14:textId="0AD13B0A" w:rsidR="00882DB2" w:rsidRPr="00882DB2" w:rsidRDefault="00882DB2" w:rsidP="00C51F19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E5160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Рабочие языки </w:t>
      </w:r>
      <w:r w:rsid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МВФ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– белорусский, русский, английский.</w:t>
      </w:r>
    </w:p>
    <w:p w14:paraId="3A793F1F" w14:textId="5A537B7B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E5160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Формат проведения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– комбинированный: очное участие с докладом</w:t>
      </w:r>
      <w:r w:rsidR="006F402E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заочное участие.</w:t>
      </w:r>
    </w:p>
    <w:p w14:paraId="58775968" w14:textId="28DC1ED9" w:rsid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1F984114" w14:textId="7B2CA2BE" w:rsidR="00511302" w:rsidRPr="00511302" w:rsidRDefault="00511302" w:rsidP="00E5160E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11302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КЛЮЧЕВЫЕ ДАТЫ:</w:t>
      </w:r>
    </w:p>
    <w:p w14:paraId="28F70ECF" w14:textId="7776F754" w:rsidR="00511302" w:rsidRPr="00511302" w:rsidRDefault="00882DB2" w:rsidP="000B4CA2">
      <w:pPr>
        <w:pStyle w:val="a7"/>
        <w:numPr>
          <w:ilvl w:val="0"/>
          <w:numId w:val="3"/>
        </w:numPr>
        <w:ind w:left="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511302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 </w:t>
      </w:r>
      <w:r w:rsidR="00511302" w:rsidRPr="00511302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01</w:t>
      </w:r>
      <w:r w:rsidRPr="00511302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11302" w:rsidRPr="00511302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сентября</w:t>
      </w:r>
      <w:r w:rsidRPr="00511302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2026 года</w:t>
      </w:r>
      <w:r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302"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пройти регистрацию по ссылке https://docs.google.com/forms/d/1HQBrghLj2YgcubsUhjLIWrKDw0aSSxtIPK2GqyR4tnY/edit?pli=1#settings, также ссылка находится в разделе «Обратите внимание» на официальном сайте https://www.cricuwr.by, или заполнить форму</w:t>
      </w:r>
      <w:r w:rsidR="00772467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(Приложение 1)</w:t>
      </w:r>
      <w:r w:rsidR="00511302"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прислать ее по электронной почте (</w:t>
      </w:r>
      <w:r w:rsidR="00511302" w:rsidRPr="000B4CA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conference@cricuwr.by</w:t>
      </w:r>
      <w:r w:rsidR="00511302"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);</w:t>
      </w:r>
    </w:p>
    <w:p w14:paraId="564EC9AA" w14:textId="38078FA8" w:rsidR="00511302" w:rsidRPr="00511302" w:rsidRDefault="00511302" w:rsidP="000B4CA2">
      <w:pPr>
        <w:pStyle w:val="a7"/>
        <w:numPr>
          <w:ilvl w:val="0"/>
          <w:numId w:val="3"/>
        </w:numPr>
        <w:ind w:left="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15 сентября 2026 года – пленарное заседание;</w:t>
      </w:r>
    </w:p>
    <w:p w14:paraId="1B3F701F" w14:textId="5E428A41" w:rsidR="00511302" w:rsidRPr="00511302" w:rsidRDefault="00511302" w:rsidP="000B4CA2">
      <w:pPr>
        <w:pStyle w:val="a7"/>
        <w:numPr>
          <w:ilvl w:val="0"/>
          <w:numId w:val="3"/>
        </w:numPr>
        <w:ind w:left="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16 сентября 2026 года – секционные заседания;</w:t>
      </w:r>
    </w:p>
    <w:p w14:paraId="5F0087DB" w14:textId="39BEC8BD" w:rsidR="00511302" w:rsidRPr="00511302" w:rsidRDefault="00511302" w:rsidP="000B4CA2">
      <w:pPr>
        <w:pStyle w:val="a7"/>
        <w:numPr>
          <w:ilvl w:val="0"/>
          <w:numId w:val="3"/>
        </w:numPr>
        <w:ind w:left="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17 сентября 2026 года – закрытие МВФ:</w:t>
      </w:r>
    </w:p>
    <w:p w14:paraId="2A7BC9F9" w14:textId="3A5CB5C1" w:rsidR="00882DB2" w:rsidRPr="00511302" w:rsidRDefault="00511302" w:rsidP="000B4CA2">
      <w:pPr>
        <w:pStyle w:val="a7"/>
        <w:numPr>
          <w:ilvl w:val="0"/>
          <w:numId w:val="3"/>
        </w:numPr>
        <w:ind w:left="0" w:firstLine="0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511302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до 25 сентября 2026  года</w:t>
      </w:r>
      <w:r w:rsidRP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выслать материалы доклада в виде прикрепленного файла по электронной почте (conference@cricuwr.by).</w:t>
      </w:r>
    </w:p>
    <w:p w14:paraId="21A524FE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5788F7D1" w14:textId="77777777" w:rsidR="00882DB2" w:rsidRPr="006F402E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УСЛОВИЯ УЧАСТИЯ И ПУБЛИКАЦИИ:</w:t>
      </w:r>
    </w:p>
    <w:p w14:paraId="54BEDC09" w14:textId="2E0C7B0B" w:rsidR="00511302" w:rsidRDefault="0051130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Стоимость участия у</w:t>
      </w:r>
      <w:r w:rsidR="00882DB2"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частие в </w:t>
      </w:r>
      <w:r w:rsidR="000B4CA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МВФ</w:t>
      </w:r>
      <w:r w:rsidR="00882DB2"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 публикация материалов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составляет </w:t>
      </w:r>
      <w:r w:rsidR="00925288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200 бел. руб. (6000 рос. руб.</w:t>
      </w:r>
      <w:r w:rsidR="00925288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34000 тенге, 70 </w:t>
      </w:r>
      <w:r w:rsidR="00C51F19">
        <w:rPr>
          <w:rStyle w:val="Bodytext1"/>
          <w:rFonts w:ascii="Times New Roman" w:hAnsi="Times New Roman" w:cs="Times New Roman"/>
          <w:sz w:val="28"/>
          <w:szCs w:val="28"/>
        </w:rPr>
        <w:t>USD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)</w:t>
      </w:r>
      <w:r w:rsidR="00882DB2"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C97FB12" w14:textId="63C341C4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Оргкомитет не берет на себя расходы по проживанию, питанию и проезду участников. Эти расходы оплачиваются участниками самостоятельно или за счет направляющей стороны.</w:t>
      </w:r>
    </w:p>
    <w:p w14:paraId="4B3D8922" w14:textId="11E9C20F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Участникам, чьи материалы будут приняты к публикации, </w:t>
      </w: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до </w:t>
      </w:r>
      <w:r w:rsidR="00C51F19"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20</w:t>
      </w: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="00C51F19"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августа</w:t>
      </w: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2026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года будет направлено второе информационное письмо с </w:t>
      </w:r>
      <w:r w:rsidR="00C51F1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подробной информацией о месте и времени проведения конференции и сопутствующих мероприятиях и иной организационной информацией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</w:p>
    <w:p w14:paraId="12C2C462" w14:textId="4FB4F221" w:rsid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6BB9AAA9" w14:textId="77777777" w:rsidR="006F402E" w:rsidRPr="00882DB2" w:rsidRDefault="006F402E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54F48DB6" w14:textId="10B7B626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итогам работы </w:t>
      </w:r>
      <w:r w:rsid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МВФ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планируется издание сборника материалов с присвоением международного индекса ISBN. Сборник будет размещен в Научной электронной библиотеке eLIBRARY.ru и включен в Российский индекс научного цитирования (РИНЦ). Все авторы получат ссылку для скачивания </w:t>
      </w:r>
      <w:proofErr w:type="spellStart"/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pdf</w:t>
      </w:r>
      <w:proofErr w:type="spellEnd"/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-версии сборника.</w:t>
      </w:r>
    </w:p>
    <w:p w14:paraId="60F33B3E" w14:textId="5C60B99E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Оргкомитет </w:t>
      </w:r>
      <w:r w:rsid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МВФ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оставляет за собой право отклонять материалы, не соответствующие тематическим направлениям, оформленные не по правилам (Приложение 2) и поступившие после </w:t>
      </w:r>
      <w:r w:rsid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25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30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2026 года.</w:t>
      </w:r>
    </w:p>
    <w:p w14:paraId="74C388E6" w14:textId="52A1561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Актуальная информация о </w:t>
      </w:r>
      <w:r w:rsidR="000B4CA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МВФ</w:t>
      </w: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будет размещаться на официальном сайте РУП «ЦНИИКИВР»: http://www.cricuwr.by.</w:t>
      </w:r>
    </w:p>
    <w:p w14:paraId="0C67D75E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06BDF5B6" w14:textId="77777777" w:rsidR="00882DB2" w:rsidRPr="000B4CA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0B4CA2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АДРЕС ОРГКОМИТЕТА:</w:t>
      </w:r>
    </w:p>
    <w:p w14:paraId="40880250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Республика Беларусь, 220086, г. Минск, ул. Славинского, 1, корп. 2</w:t>
      </w:r>
    </w:p>
    <w:p w14:paraId="3CCD7D92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РУП «ЦНИИКИВР»</w:t>
      </w:r>
    </w:p>
    <w:p w14:paraId="325720F5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53982574" w14:textId="77777777" w:rsidR="00882DB2" w:rsidRPr="006F402E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6F402E">
        <w:rPr>
          <w:rStyle w:val="Bodytext1"/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Контактные лица:</w:t>
      </w:r>
    </w:p>
    <w:p w14:paraId="03BB7F17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Головенчик Виктория Ивановна, к.б.н., ученый секретарь РУП «ЦНИИКИВР» (председатель организационно-технического комитета).</w:t>
      </w:r>
    </w:p>
    <w:p w14:paraId="4B0750FF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Тел.: +375 17 272-93-44</w:t>
      </w:r>
    </w:p>
    <w:p w14:paraId="72741EC7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Предпочтительной формой связи является электронная почта: conference@cricuwr.by</w:t>
      </w:r>
    </w:p>
    <w:p w14:paraId="6BCDA649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</w:p>
    <w:p w14:paraId="4B71313C" w14:textId="77777777" w:rsidR="00882DB2" w:rsidRPr="00882DB2" w:rsidRDefault="00882DB2" w:rsidP="00E5160E">
      <w:pPr>
        <w:ind w:firstLine="709"/>
        <w:jc w:val="both"/>
        <w:rPr>
          <w:rStyle w:val="Bodytext1"/>
          <w:rFonts w:ascii="Times New Roman" w:hAnsi="Times New Roman" w:cs="Times New Roman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С уважением,</w:t>
      </w:r>
    </w:p>
    <w:p w14:paraId="5F40BB12" w14:textId="507AA83B" w:rsidR="005A047B" w:rsidRDefault="00882DB2" w:rsidP="00E5160E">
      <w:pPr>
        <w:ind w:firstLine="709"/>
        <w:jc w:val="both"/>
        <w:rPr>
          <w:rFonts w:eastAsia="Liberation Serif"/>
          <w:sz w:val="28"/>
          <w:szCs w:val="28"/>
          <w:lang w:val="ru-RU"/>
        </w:rPr>
      </w:pPr>
      <w:r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Оргкомитет Международного Водного Форума</w:t>
      </w:r>
      <w:r w:rsidR="005A047B" w:rsidRPr="006661D9">
        <w:rPr>
          <w:sz w:val="28"/>
          <w:szCs w:val="28"/>
          <w:lang w:val="ru-RU"/>
        </w:rPr>
        <w:br w:type="page"/>
      </w:r>
    </w:p>
    <w:p w14:paraId="62A442D4" w14:textId="22115C7B" w:rsidR="005A047B" w:rsidRPr="005A047B" w:rsidRDefault="005A047B" w:rsidP="00882DB2">
      <w:pPr>
        <w:pStyle w:val="Bodytext20"/>
        <w:spacing w:after="0" w:line="262" w:lineRule="auto"/>
        <w:ind w:firstLine="0"/>
        <w:jc w:val="right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5A047B">
        <w:rPr>
          <w:rStyle w:val="Bodytext2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CF4D40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1</w:t>
      </w:r>
    </w:p>
    <w:p w14:paraId="52A4B926" w14:textId="77777777" w:rsidR="005A047B" w:rsidRPr="008629B5" w:rsidRDefault="005A047B" w:rsidP="00882DB2">
      <w:pPr>
        <w:pStyle w:val="Bodytext20"/>
        <w:spacing w:after="0" w:line="262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29B5"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>РЕГИСТРАЦИОННАЯ КАРТА</w:t>
      </w:r>
    </w:p>
    <w:p w14:paraId="38DB86B3" w14:textId="1A77EE57" w:rsidR="005A047B" w:rsidRPr="008629B5" w:rsidRDefault="005A047B" w:rsidP="00CF4D40">
      <w:pPr>
        <w:pStyle w:val="Bodytext20"/>
        <w:spacing w:after="0" w:line="262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Участника</w:t>
      </w: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D40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</w:t>
      </w:r>
      <w:r w:rsidR="00CF4D40" w:rsidRPr="00882DB2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еждународного Водного Форума, приуроченного к 65-летию со дня образования </w:t>
      </w:r>
      <w:r w:rsidR="00CF4D40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РУП «ЦНИИКИВР»</w:t>
      </w:r>
      <w:r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br/>
      </w:r>
      <w:r w:rsidR="00CF4D40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15-17 сентября</w:t>
      </w:r>
      <w:r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6</w:t>
      </w:r>
      <w:r w:rsidRPr="008629B5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9"/>
        <w:gridCol w:w="5223"/>
      </w:tblGrid>
      <w:tr w:rsidR="005A047B" w:rsidRPr="008629B5" w14:paraId="2402F06E" w14:textId="77777777" w:rsidTr="00264ADE">
        <w:trPr>
          <w:trHeight w:hRule="exact" w:val="413"/>
          <w:jc w:val="center"/>
        </w:trPr>
        <w:tc>
          <w:tcPr>
            <w:tcW w:w="4089" w:type="dxa"/>
            <w:shd w:val="clear" w:color="auto" w:fill="auto"/>
          </w:tcPr>
          <w:p w14:paraId="58CB5745" w14:textId="77777777" w:rsidR="005A047B" w:rsidRPr="008629B5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0BDFCE88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76119104" w14:textId="77777777" w:rsidTr="00264ADE">
        <w:trPr>
          <w:trHeight w:hRule="exact" w:val="408"/>
          <w:jc w:val="center"/>
        </w:trPr>
        <w:tc>
          <w:tcPr>
            <w:tcW w:w="4089" w:type="dxa"/>
            <w:shd w:val="clear" w:color="auto" w:fill="auto"/>
          </w:tcPr>
          <w:p w14:paraId="1FCE6835" w14:textId="77777777" w:rsidR="005A047B" w:rsidRPr="008629B5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Имя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4C806E3A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4260039E" w14:textId="77777777" w:rsidTr="00264ADE">
        <w:trPr>
          <w:trHeight w:hRule="exact" w:val="403"/>
          <w:jc w:val="center"/>
        </w:trPr>
        <w:tc>
          <w:tcPr>
            <w:tcW w:w="4089" w:type="dxa"/>
            <w:shd w:val="clear" w:color="auto" w:fill="auto"/>
          </w:tcPr>
          <w:p w14:paraId="1AF54084" w14:textId="77777777" w:rsidR="005A047B" w:rsidRPr="008629B5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4DB8B762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766127B9" w14:textId="77777777" w:rsidTr="00264ADE">
        <w:trPr>
          <w:trHeight w:hRule="exact" w:val="408"/>
          <w:jc w:val="center"/>
        </w:trPr>
        <w:tc>
          <w:tcPr>
            <w:tcW w:w="4089" w:type="dxa"/>
            <w:shd w:val="clear" w:color="auto" w:fill="auto"/>
          </w:tcPr>
          <w:p w14:paraId="78779624" w14:textId="77777777" w:rsidR="005A047B" w:rsidRPr="00FC6B29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Ученая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степень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звание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1EC7E9CD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423E65BB" w14:textId="77777777" w:rsidTr="00264ADE">
        <w:trPr>
          <w:trHeight w:hRule="exact" w:val="403"/>
          <w:jc w:val="center"/>
        </w:trPr>
        <w:tc>
          <w:tcPr>
            <w:tcW w:w="4089" w:type="dxa"/>
            <w:shd w:val="clear" w:color="auto" w:fill="auto"/>
          </w:tcPr>
          <w:p w14:paraId="083DE4A3" w14:textId="77777777" w:rsidR="005A047B" w:rsidRPr="008629B5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49790194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4137FDAB" w14:textId="77777777" w:rsidTr="00264ADE">
        <w:trPr>
          <w:trHeight w:hRule="exact" w:val="408"/>
          <w:jc w:val="center"/>
        </w:trPr>
        <w:tc>
          <w:tcPr>
            <w:tcW w:w="4089" w:type="dxa"/>
            <w:shd w:val="clear" w:color="auto" w:fill="auto"/>
          </w:tcPr>
          <w:p w14:paraId="6ED17E0A" w14:textId="77777777" w:rsidR="005A047B" w:rsidRPr="00FC6B29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5223" w:type="dxa"/>
            <w:shd w:val="clear" w:color="auto" w:fill="auto"/>
          </w:tcPr>
          <w:p w14:paraId="75DD2DEE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264ADE" w14:paraId="42AD7797" w14:textId="77777777" w:rsidTr="00264ADE">
        <w:trPr>
          <w:trHeight w:hRule="exact" w:val="769"/>
          <w:jc w:val="center"/>
        </w:trPr>
        <w:tc>
          <w:tcPr>
            <w:tcW w:w="4089" w:type="dxa"/>
            <w:shd w:val="clear" w:color="auto" w:fill="auto"/>
            <w:vAlign w:val="center"/>
          </w:tcPr>
          <w:p w14:paraId="1C0B6CDA" w14:textId="77777777" w:rsidR="005A047B" w:rsidRPr="008629B5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Почтовый </w:t>
            </w:r>
            <w:r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адрес места работы (с индексом)</w:t>
            </w:r>
          </w:p>
        </w:tc>
        <w:tc>
          <w:tcPr>
            <w:tcW w:w="5223" w:type="dxa"/>
            <w:shd w:val="clear" w:color="auto" w:fill="auto"/>
          </w:tcPr>
          <w:p w14:paraId="7D5BB7F7" w14:textId="77777777" w:rsidR="005A047B" w:rsidRPr="008629B5" w:rsidRDefault="005A047B" w:rsidP="00882DB2">
            <w:pPr>
              <w:rPr>
                <w:sz w:val="28"/>
                <w:szCs w:val="28"/>
                <w:lang w:val="ru-RU"/>
              </w:rPr>
            </w:pPr>
          </w:p>
        </w:tc>
      </w:tr>
      <w:tr w:rsidR="005A047B" w:rsidRPr="008629B5" w14:paraId="2CC8244A" w14:textId="77777777" w:rsidTr="00264ADE">
        <w:trPr>
          <w:trHeight w:hRule="exact" w:val="403"/>
          <w:jc w:val="center"/>
        </w:trPr>
        <w:tc>
          <w:tcPr>
            <w:tcW w:w="4089" w:type="dxa"/>
            <w:shd w:val="clear" w:color="auto" w:fill="auto"/>
          </w:tcPr>
          <w:p w14:paraId="13D1B53F" w14:textId="77777777" w:rsidR="005A047B" w:rsidRPr="00FC6B29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 (с </w:t>
            </w: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кодом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23" w:type="dxa"/>
            <w:shd w:val="clear" w:color="auto" w:fill="auto"/>
          </w:tcPr>
          <w:p w14:paraId="6F23001C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24CCBB3F" w14:textId="77777777" w:rsidTr="00264ADE">
        <w:trPr>
          <w:trHeight w:hRule="exact" w:val="403"/>
          <w:jc w:val="center"/>
        </w:trPr>
        <w:tc>
          <w:tcPr>
            <w:tcW w:w="4089" w:type="dxa"/>
            <w:shd w:val="clear" w:color="auto" w:fill="auto"/>
          </w:tcPr>
          <w:p w14:paraId="1524F6F0" w14:textId="77777777" w:rsidR="005A047B" w:rsidRPr="00FC6B29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Электронная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почта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462216AD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4557197D" w14:textId="77777777" w:rsidTr="00264ADE">
        <w:trPr>
          <w:trHeight w:hRule="exact" w:val="408"/>
          <w:jc w:val="center"/>
        </w:trPr>
        <w:tc>
          <w:tcPr>
            <w:tcW w:w="4089" w:type="dxa"/>
            <w:shd w:val="clear" w:color="auto" w:fill="auto"/>
          </w:tcPr>
          <w:p w14:paraId="5D3835E7" w14:textId="77777777" w:rsidR="005A047B" w:rsidRPr="00FC6B29" w:rsidRDefault="005A047B" w:rsidP="00882DB2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  <w:tc>
          <w:tcPr>
            <w:tcW w:w="5223" w:type="dxa"/>
            <w:shd w:val="clear" w:color="auto" w:fill="auto"/>
          </w:tcPr>
          <w:p w14:paraId="5078CCD6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8629B5" w14:paraId="7EDAA9F8" w14:textId="77777777" w:rsidTr="00264ADE">
        <w:trPr>
          <w:trHeight w:hRule="exact" w:val="497"/>
          <w:jc w:val="center"/>
        </w:trPr>
        <w:tc>
          <w:tcPr>
            <w:tcW w:w="4089" w:type="dxa"/>
            <w:shd w:val="clear" w:color="auto" w:fill="auto"/>
            <w:vAlign w:val="center"/>
          </w:tcPr>
          <w:p w14:paraId="3979B1E5" w14:textId="52BC474A" w:rsidR="005A047B" w:rsidRPr="008629B5" w:rsidRDefault="005A047B" w:rsidP="00882DB2">
            <w:pPr>
              <w:pStyle w:val="Other10"/>
              <w:spacing w:after="0" w:line="254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матическое</w:t>
            </w:r>
            <w:proofErr w:type="spellEnd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Other1"/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14:paraId="0CAA5DBC" w14:textId="77777777" w:rsidR="005A047B" w:rsidRPr="008629B5" w:rsidRDefault="005A047B" w:rsidP="00882DB2">
            <w:pPr>
              <w:rPr>
                <w:sz w:val="28"/>
                <w:szCs w:val="28"/>
              </w:rPr>
            </w:pPr>
          </w:p>
        </w:tc>
      </w:tr>
      <w:tr w:rsidR="005A047B" w:rsidRPr="00264ADE" w14:paraId="3C49FA74" w14:textId="77777777" w:rsidTr="00264ADE">
        <w:trPr>
          <w:trHeight w:hRule="exact" w:val="2719"/>
          <w:jc w:val="center"/>
        </w:trPr>
        <w:tc>
          <w:tcPr>
            <w:tcW w:w="4089" w:type="dxa"/>
            <w:shd w:val="clear" w:color="auto" w:fill="auto"/>
            <w:vAlign w:val="center"/>
          </w:tcPr>
          <w:p w14:paraId="50470E8B" w14:textId="77777777" w:rsidR="005A047B" w:rsidRDefault="005A047B" w:rsidP="00264ADE">
            <w:pPr>
              <w:pStyle w:val="Other10"/>
              <w:spacing w:after="0" w:line="240" w:lineRule="auto"/>
              <w:ind w:firstLine="0"/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29B5">
              <w:rPr>
                <w:rStyle w:val="Other1"/>
                <w:rFonts w:ascii="Times New Roman" w:hAnsi="Times New Roman" w:cs="Times New Roman"/>
                <w:sz w:val="28"/>
                <w:szCs w:val="28"/>
                <w:lang w:val="ru-RU"/>
              </w:rPr>
              <w:t>Форма участия</w:t>
            </w:r>
          </w:p>
          <w:p w14:paraId="06AF3A6D" w14:textId="17017CB8" w:rsidR="00264ADE" w:rsidRPr="00264ADE" w:rsidRDefault="00264ADE" w:rsidP="00264AD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оклад на пленарном заседании.</w:t>
            </w:r>
          </w:p>
          <w:p w14:paraId="0B61190E" w14:textId="23EB3663" w:rsidR="00264ADE" w:rsidRPr="00264ADE" w:rsidRDefault="00264ADE" w:rsidP="00264AD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оклад на секционном заседании.</w:t>
            </w:r>
          </w:p>
          <w:p w14:paraId="270ADD11" w14:textId="3418F102" w:rsidR="00264ADE" w:rsidRPr="00264ADE" w:rsidRDefault="00264ADE" w:rsidP="00264AD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чное участие без доклада;</w:t>
            </w:r>
          </w:p>
          <w:p w14:paraId="25B78389" w14:textId="045184DE" w:rsidR="00264ADE" w:rsidRPr="008629B5" w:rsidRDefault="00264ADE" w:rsidP="00264ADE">
            <w:pPr>
              <w:pStyle w:val="Other10"/>
              <w:spacing w:after="0" w:line="252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26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аочное участие (публикация материалов в сборнике).</w:t>
            </w:r>
          </w:p>
        </w:tc>
        <w:tc>
          <w:tcPr>
            <w:tcW w:w="5223" w:type="dxa"/>
            <w:shd w:val="clear" w:color="auto" w:fill="auto"/>
          </w:tcPr>
          <w:p w14:paraId="0C3DDCBD" w14:textId="77777777" w:rsidR="005A047B" w:rsidRPr="008629B5" w:rsidRDefault="005A047B" w:rsidP="00882DB2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7988BD6" w14:textId="77777777" w:rsidR="005A047B" w:rsidRPr="00CF4D40" w:rsidRDefault="005A047B" w:rsidP="00882DB2">
      <w:pPr>
        <w:spacing w:line="1" w:lineRule="exact"/>
        <w:rPr>
          <w:sz w:val="28"/>
          <w:szCs w:val="28"/>
          <w:lang w:val="ru-RU"/>
        </w:rPr>
      </w:pPr>
    </w:p>
    <w:p w14:paraId="335F1B3A" w14:textId="77777777" w:rsidR="005A047B" w:rsidRPr="006661D9" w:rsidRDefault="005A047B" w:rsidP="00882DB2">
      <w:pPr>
        <w:pStyle w:val="Bodytext10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556EEF" w14:textId="77777777" w:rsidR="005A047B" w:rsidRDefault="005A047B" w:rsidP="00882DB2">
      <w:pPr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25C62F9B" w14:textId="4CBBA15F" w:rsidR="00C14B62" w:rsidRDefault="005A047B" w:rsidP="00882DB2">
      <w:pPr>
        <w:pStyle w:val="Bodytext10"/>
        <w:spacing w:after="0"/>
        <w:ind w:right="-499"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  <w:r w:rsidR="00CF4D40">
        <w:rPr>
          <w:sz w:val="28"/>
          <w:szCs w:val="28"/>
          <w:lang w:val="ru-RU"/>
        </w:rPr>
        <w:t>2</w:t>
      </w:r>
    </w:p>
    <w:p w14:paraId="6883AB1D" w14:textId="77777777" w:rsidR="005A047B" w:rsidRPr="005A047B" w:rsidRDefault="005A047B" w:rsidP="00882DB2">
      <w:pPr>
        <w:pStyle w:val="Bodytext10"/>
        <w:spacing w:after="0"/>
        <w:ind w:right="-499" w:firstLine="567"/>
        <w:jc w:val="right"/>
        <w:rPr>
          <w:sz w:val="14"/>
          <w:szCs w:val="14"/>
          <w:lang w:val="ru-RU"/>
        </w:rPr>
      </w:pPr>
    </w:p>
    <w:p w14:paraId="1D7447D9" w14:textId="77777777" w:rsidR="00D97539" w:rsidRPr="006661D9" w:rsidRDefault="00A16238" w:rsidP="00882DB2">
      <w:pPr>
        <w:pStyle w:val="Bodytext10"/>
        <w:spacing w:after="0"/>
        <w:ind w:right="-50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b/>
          <w:sz w:val="28"/>
          <w:szCs w:val="28"/>
          <w:lang w:val="ru-RU"/>
        </w:rPr>
        <w:t>ТРЕБОВАНИЯ К ПРЕДОСТАВЛЯЕМЫМ МАТЕРИАЛАМ</w:t>
      </w:r>
    </w:p>
    <w:p w14:paraId="10F523E8" w14:textId="3202F81D" w:rsidR="00D97539" w:rsidRPr="006661D9" w:rsidRDefault="00A16238" w:rsidP="00882DB2">
      <w:pPr>
        <w:pStyle w:val="Bodytext10"/>
        <w:spacing w:after="0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Материалы следует высылать на адрес оргкомитета вложенным файлом по электронной почте</w:t>
      </w:r>
      <w:hyperlink r:id="rId11" w:history="1">
        <w:r w:rsidR="00C9319B" w:rsidRPr="006661D9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672680" w:rsidRPr="00672680"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</w:rPr>
          <w:t>conference</w:t>
        </w:r>
        <w:r w:rsidR="00672680" w:rsidRPr="00672680"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@</w:t>
        </w:r>
        <w:r w:rsidR="00672680" w:rsidRPr="00672680"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</w:rPr>
          <w:t>cricuwr</w:t>
        </w:r>
        <w:r w:rsidR="00672680" w:rsidRPr="00672680"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672680" w:rsidRPr="00672680"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</w:rPr>
          <w:t>by</w:t>
        </w:r>
        <w:r w:rsidRPr="006661D9">
          <w:rPr>
            <w:rStyle w:val="Bodytext1"/>
            <w:rFonts w:ascii="Times New Roman" w:hAnsi="Times New Roman" w:cs="Times New Roman"/>
            <w:sz w:val="28"/>
            <w:szCs w:val="28"/>
            <w:lang w:val="ru-RU"/>
          </w:rPr>
          <w:t>.</w:t>
        </w:r>
      </w:hyperlink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Форматы файлов: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doc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docx</w:t>
      </w:r>
      <w:r w:rsidR="00CA0EBD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Название файла должно начинаться с фамилии первого автора на русском языке.</w:t>
      </w:r>
    </w:p>
    <w:p w14:paraId="276F271E" w14:textId="77777777" w:rsidR="00720B78" w:rsidRPr="006661D9" w:rsidRDefault="00A16238" w:rsidP="00882DB2">
      <w:pPr>
        <w:pStyle w:val="Bodytext10"/>
        <w:spacing w:after="0"/>
        <w:ind w:right="-500" w:firstLine="567"/>
        <w:jc w:val="both"/>
        <w:rPr>
          <w:rStyle w:val="Footnote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Параметры страницы: размер листа А4 (210×297 мм), лево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е поле – 30 мм, остальные – по 1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0 мм. Текст: шрифт «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Times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New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Roman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», размер шрифта – 12, через один</w:t>
      </w:r>
      <w:r w:rsidR="004E187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арный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интервал, абзацный отступ – 1 см</w:t>
      </w:r>
      <w:r w:rsidR="004E1878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,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без автоматического переноса слов.</w:t>
      </w:r>
      <w:r w:rsidR="00C9319B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319B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Объем текста материалов – до 4 страниц, включая резюме на русском и английском языках, рису</w:t>
      </w:r>
      <w:r w:rsidR="008629B5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нки, таблицы и список литературных источников</w:t>
      </w:r>
      <w:r w:rsidR="00C9319B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E3C6756" w14:textId="2F67D25E" w:rsidR="00C9319B" w:rsidRPr="006661D9" w:rsidRDefault="00C9319B" w:rsidP="00882DB2">
      <w:pPr>
        <w:pStyle w:val="Bodytext10"/>
        <w:spacing w:after="0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Графические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материалы предоставляются в черно-белом варианте или в оттенках серого. Рисунки предоставляются в виде отдельных файлов в формате .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jpg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JPEG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), с разрешением не менее 300 </w:t>
      </w:r>
      <w:r w:rsidRPr="006661D9">
        <w:rPr>
          <w:rStyle w:val="Bodytext1"/>
          <w:rFonts w:ascii="Times New Roman" w:hAnsi="Times New Roman" w:cs="Times New Roman"/>
          <w:sz w:val="28"/>
          <w:szCs w:val="28"/>
        </w:rPr>
        <w:t>dpi</w:t>
      </w: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 w:rsidR="00E411D4"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br/>
      </w:r>
    </w:p>
    <w:p w14:paraId="1E554C59" w14:textId="77777777" w:rsidR="00D97539" w:rsidRPr="006661D9" w:rsidRDefault="00A16238" w:rsidP="00882DB2">
      <w:pPr>
        <w:pStyle w:val="Bodytext10"/>
        <w:spacing w:after="0" w:line="240" w:lineRule="auto"/>
        <w:ind w:right="-5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Образец оформления материалов:</w:t>
      </w:r>
    </w:p>
    <w:p w14:paraId="495EC0C8" w14:textId="77777777" w:rsidR="00D97539" w:rsidRPr="006661D9" w:rsidRDefault="00A16238" w:rsidP="00882DB2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Название </w:t>
      </w:r>
    </w:p>
    <w:p w14:paraId="53169950" w14:textId="613BF2D0" w:rsidR="00D97539" w:rsidRPr="006661D9" w:rsidRDefault="00AB6278" w:rsidP="00882DB2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Соколов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И.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  <w:r w:rsidR="00D94045" w:rsidRPr="00D94045">
        <w:rPr>
          <w:rStyle w:val="Bodytext2"/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="00D94045" w:rsidRPr="006661D9">
        <w:rPr>
          <w:rStyle w:val="Bodytext2"/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, Петров 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К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14:paraId="2504780B" w14:textId="77777777" w:rsidR="00D97539" w:rsidRPr="006661D9" w:rsidRDefault="00A16238" w:rsidP="00882DB2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>1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Название организации, город, страна, 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</w:rPr>
        <w:t>e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</w:rPr>
        <w:t>mail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контактного лица</w:t>
      </w:r>
    </w:p>
    <w:p w14:paraId="377DF9A4" w14:textId="77777777" w:rsidR="00D97539" w:rsidRPr="006661D9" w:rsidRDefault="00A16238" w:rsidP="00882DB2">
      <w:pPr>
        <w:pStyle w:val="Bodytext20"/>
        <w:spacing w:after="0" w:line="240" w:lineRule="auto"/>
        <w:ind w:right="-499" w:firstLine="567"/>
        <w:jc w:val="center"/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>2</w:t>
      </w:r>
      <w:r w:rsidRPr="006661D9"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>Название организации, город, страна.</w:t>
      </w:r>
    </w:p>
    <w:p w14:paraId="76DED288" w14:textId="77777777" w:rsidR="004E1878" w:rsidRPr="006661D9" w:rsidRDefault="004E1878" w:rsidP="00882DB2">
      <w:pPr>
        <w:pStyle w:val="Bodytext20"/>
        <w:spacing w:after="0" w:line="240" w:lineRule="auto"/>
        <w:ind w:right="-499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D3F8FF5" w14:textId="77777777" w:rsidR="00D97539" w:rsidRPr="006661D9" w:rsidRDefault="00A16238" w:rsidP="00882DB2">
      <w:pPr>
        <w:pStyle w:val="Bodytext20"/>
        <w:spacing w:after="0" w:line="240" w:lineRule="auto"/>
        <w:ind w:right="-499" w:firstLine="567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Резюме. 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Текст резюме до </w:t>
      </w:r>
      <w:r w:rsidR="008629B5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400 знаков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.</w:t>
      </w:r>
    </w:p>
    <w:p w14:paraId="6A82A136" w14:textId="77777777" w:rsidR="004E1878" w:rsidRPr="006661D9" w:rsidRDefault="004E1878" w:rsidP="00882DB2">
      <w:pPr>
        <w:pStyle w:val="Bodytext20"/>
        <w:spacing w:after="0" w:line="240" w:lineRule="auto"/>
        <w:ind w:right="-50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6F9472" w14:textId="77777777" w:rsidR="004E1878" w:rsidRPr="006661D9" w:rsidRDefault="00B01449" w:rsidP="00882DB2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b/>
          <w:bCs/>
          <w:sz w:val="28"/>
          <w:szCs w:val="28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>Title of materials</w:t>
      </w:r>
    </w:p>
    <w:p w14:paraId="439EAE9C" w14:textId="77777777" w:rsidR="00C9319B" w:rsidRPr="006661D9" w:rsidRDefault="008629B5" w:rsidP="00882DB2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</w:rPr>
        <w:t>Sokolov I.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</w:rPr>
        <w:t xml:space="preserve">, Petrov </w:t>
      </w:r>
      <w:r w:rsidR="00AB627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</w:t>
      </w:r>
      <w:r w:rsidR="00AB6278" w:rsidRPr="006661D9">
        <w:rPr>
          <w:rStyle w:val="Bodytext2"/>
          <w:rFonts w:ascii="Times New Roman" w:hAnsi="Times New Roman" w:cs="Times New Roman"/>
          <w:sz w:val="28"/>
          <w:szCs w:val="28"/>
        </w:rPr>
        <w:t>.</w:t>
      </w:r>
    </w:p>
    <w:p w14:paraId="399D5E4E" w14:textId="77777777" w:rsidR="004E1878" w:rsidRPr="006661D9" w:rsidRDefault="004E1878" w:rsidP="00882DB2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</w:p>
    <w:p w14:paraId="6537A2B0" w14:textId="77777777" w:rsidR="00D97539" w:rsidRPr="006661D9" w:rsidRDefault="00B01449" w:rsidP="00882DB2">
      <w:pPr>
        <w:pStyle w:val="Bodytext20"/>
        <w:spacing w:after="0" w:line="240" w:lineRule="auto"/>
        <w:ind w:right="-500" w:firstLine="567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>Summary</w:t>
      </w:r>
      <w:r w:rsidR="00A16238" w:rsidRPr="006661D9"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</w:rPr>
        <w:t xml:space="preserve">Text of summary up to </w:t>
      </w:r>
      <w:r w:rsidR="008629B5" w:rsidRPr="006661D9">
        <w:rPr>
          <w:rStyle w:val="Bodytext2"/>
          <w:rFonts w:ascii="Times New Roman" w:hAnsi="Times New Roman" w:cs="Times New Roman"/>
          <w:sz w:val="28"/>
          <w:szCs w:val="28"/>
        </w:rPr>
        <w:t>400 signs</w:t>
      </w:r>
      <w:r w:rsidR="004E1878" w:rsidRPr="006661D9">
        <w:rPr>
          <w:rStyle w:val="Bodytext2"/>
          <w:rFonts w:ascii="Times New Roman" w:hAnsi="Times New Roman" w:cs="Times New Roman"/>
          <w:sz w:val="28"/>
          <w:szCs w:val="28"/>
        </w:rPr>
        <w:t>.</w:t>
      </w:r>
    </w:p>
    <w:p w14:paraId="2269174D" w14:textId="77777777" w:rsidR="004E1878" w:rsidRPr="006661D9" w:rsidRDefault="004E1878" w:rsidP="00882DB2">
      <w:pPr>
        <w:pStyle w:val="Bodytext20"/>
        <w:spacing w:after="0" w:line="240" w:lineRule="auto"/>
        <w:ind w:left="1120" w:right="-50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4AFA4E3" w14:textId="77777777" w:rsidR="00D97539" w:rsidRPr="006661D9" w:rsidRDefault="00A16238" w:rsidP="00882DB2">
      <w:pPr>
        <w:pStyle w:val="Bodytext20"/>
        <w:spacing w:after="0" w:line="240" w:lineRule="auto"/>
        <w:ind w:left="567" w:right="-499" w:firstLine="0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51556FFB" w14:textId="77777777" w:rsidR="004E1878" w:rsidRPr="006661D9" w:rsidRDefault="004E1878" w:rsidP="00882DB2">
      <w:pPr>
        <w:pStyle w:val="Bodytext20"/>
        <w:spacing w:after="0" w:line="240" w:lineRule="auto"/>
        <w:ind w:left="567" w:right="-49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B5D004" w14:textId="77777777" w:rsidR="004E1878" w:rsidRPr="006661D9" w:rsidRDefault="00C9319B" w:rsidP="00882DB2">
      <w:pPr>
        <w:pStyle w:val="Bodytext20"/>
        <w:spacing w:after="0" w:line="240" w:lineRule="auto"/>
        <w:ind w:right="-499" w:firstLine="0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Таблица 1 –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Название таблицы</w:t>
      </w:r>
    </w:p>
    <w:p w14:paraId="3AFA0F82" w14:textId="77777777" w:rsidR="004E1878" w:rsidRPr="006661D9" w:rsidRDefault="004E1878" w:rsidP="00882DB2">
      <w:pPr>
        <w:pStyle w:val="Bodytext20"/>
        <w:spacing w:after="0" w:line="240" w:lineRule="auto"/>
        <w:ind w:right="-49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31B0D7" w14:textId="48078A5F" w:rsidR="00D97539" w:rsidRDefault="00A16238" w:rsidP="00882DB2">
      <w:pPr>
        <w:pStyle w:val="Bodytext20"/>
        <w:spacing w:after="0" w:line="240" w:lineRule="auto"/>
        <w:ind w:left="567" w:right="-499" w:firstLine="0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64544503" w14:textId="77777777" w:rsidR="00264ADE" w:rsidRPr="006661D9" w:rsidRDefault="00264ADE" w:rsidP="00882DB2">
      <w:pPr>
        <w:pStyle w:val="Bodytext20"/>
        <w:spacing w:after="0" w:line="240" w:lineRule="auto"/>
        <w:ind w:left="567" w:right="-49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09F51E" w14:textId="77777777" w:rsidR="00720B78" w:rsidRPr="006661D9" w:rsidRDefault="00C9319B" w:rsidP="00882DB2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Рисунок</w:t>
      </w:r>
      <w:r w:rsidR="00A1623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20B7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Название рисунка </w:t>
      </w:r>
    </w:p>
    <w:p w14:paraId="2D0D4D13" w14:textId="0FE87084" w:rsidR="00D97539" w:rsidRDefault="00A16238" w:rsidP="00882DB2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пояснительные подписи</w:t>
      </w:r>
    </w:p>
    <w:p w14:paraId="6331250F" w14:textId="77777777" w:rsidR="00264ADE" w:rsidRPr="006661D9" w:rsidRDefault="00264ADE" w:rsidP="00882DB2">
      <w:pPr>
        <w:pStyle w:val="Bodytext20"/>
        <w:spacing w:after="0" w:line="240" w:lineRule="auto"/>
        <w:ind w:right="-499"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</w:p>
    <w:p w14:paraId="6917A3BE" w14:textId="77777777" w:rsidR="00D97539" w:rsidRPr="006661D9" w:rsidRDefault="00A16238" w:rsidP="00882DB2">
      <w:pPr>
        <w:pStyle w:val="Bodytext20"/>
        <w:spacing w:after="0" w:line="240" w:lineRule="auto"/>
        <w:ind w:right="-499" w:firstLine="567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4AF1B206" w14:textId="77777777" w:rsidR="004E1878" w:rsidRPr="006661D9" w:rsidRDefault="004E1878" w:rsidP="00882DB2">
      <w:pPr>
        <w:pStyle w:val="Bodytext20"/>
        <w:spacing w:after="0" w:line="240" w:lineRule="auto"/>
        <w:ind w:right="-49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476FA4" w14:textId="77777777" w:rsidR="00C9319B" w:rsidRPr="006661D9" w:rsidRDefault="00A16238" w:rsidP="00882DB2">
      <w:pPr>
        <w:pStyle w:val="Bodytext20"/>
        <w:spacing w:after="0" w:line="240" w:lineRule="auto"/>
        <w:ind w:right="-500" w:firstLine="567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Список литератур</w:t>
      </w:r>
      <w:r w:rsidR="00720B78" w:rsidRPr="006661D9"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ных источников</w:t>
      </w:r>
    </w:p>
    <w:p w14:paraId="1092A9CB" w14:textId="77777777" w:rsidR="00D97539" w:rsidRPr="006661D9" w:rsidRDefault="00C9319B" w:rsidP="00882DB2">
      <w:pPr>
        <w:pStyle w:val="Bodytext20"/>
        <w:spacing w:after="0" w:line="240" w:lineRule="auto"/>
        <w:ind w:right="-500" w:firstLine="567"/>
        <w:jc w:val="both"/>
        <w:rPr>
          <w:rStyle w:val="Footnote1"/>
          <w:rFonts w:ascii="Times New Roman" w:hAnsi="Times New Roman" w:cs="Times New Roman"/>
          <w:sz w:val="28"/>
          <w:szCs w:val="28"/>
          <w:lang w:val="ru-RU"/>
        </w:rPr>
      </w:pPr>
      <w:r w:rsidRPr="006661D9">
        <w:rPr>
          <w:rStyle w:val="Footnote1"/>
          <w:rFonts w:ascii="Times New Roman" w:hAnsi="Times New Roman" w:cs="Times New Roman"/>
          <w:sz w:val="28"/>
          <w:szCs w:val="28"/>
        </w:rPr>
        <w:footnoteRef/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. Петров, 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А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.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К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Важность сохранения родников</w:t>
      </w:r>
      <w:r w:rsidR="000D44EC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 Мядельского района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/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А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.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К</w:t>
      </w:r>
      <w:r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. Петров //</w:t>
      </w:r>
      <w:r w:rsidR="00720B78" w:rsidRPr="006661D9"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Журнал Белорусского государственного университета. Экология. 2022. – Т.2, №4. – С.13-18.</w:t>
      </w:r>
    </w:p>
    <w:sectPr w:rsidR="00D97539" w:rsidRPr="006661D9" w:rsidSect="000B4CA2">
      <w:pgSz w:w="11900" w:h="16840"/>
      <w:pgMar w:top="851" w:right="843" w:bottom="993" w:left="851" w:header="490" w:footer="3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FFD3" w14:textId="77777777" w:rsidR="00A7795F" w:rsidRDefault="00A7795F">
      <w:r>
        <w:separator/>
      </w:r>
    </w:p>
  </w:endnote>
  <w:endnote w:type="continuationSeparator" w:id="0">
    <w:p w14:paraId="61891AC2" w14:textId="77777777" w:rsidR="00A7795F" w:rsidRDefault="00A7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8227" w14:textId="77777777" w:rsidR="00A7795F" w:rsidRDefault="00A7795F"/>
  </w:footnote>
  <w:footnote w:type="continuationSeparator" w:id="0">
    <w:p w14:paraId="62E61C9D" w14:textId="77777777" w:rsidR="00A7795F" w:rsidRDefault="00A7795F"/>
  </w:footnote>
  <w:footnote w:id="1">
    <w:p w14:paraId="3DC59D9A" w14:textId="77777777" w:rsidR="00D94045" w:rsidRPr="004E1878" w:rsidRDefault="00D94045" w:rsidP="00D94045">
      <w:pPr>
        <w:pStyle w:val="Footnote10"/>
        <w:ind w:left="0" w:firstLine="0"/>
        <w:jc w:val="both"/>
        <w:rPr>
          <w:lang w:val="ru-RU"/>
        </w:rPr>
      </w:pPr>
    </w:p>
  </w:footnote>
  <w:footnote w:id="2">
    <w:p w14:paraId="43140B15" w14:textId="77777777" w:rsidR="00D97539" w:rsidRPr="004E1878" w:rsidRDefault="00D97539" w:rsidP="004E1878">
      <w:pPr>
        <w:pStyle w:val="Footnote10"/>
        <w:ind w:left="0" w:firstLine="0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34"/>
    <w:multiLevelType w:val="hybridMultilevel"/>
    <w:tmpl w:val="AAF2849C"/>
    <w:lvl w:ilvl="0" w:tplc="0C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8A5E4D"/>
    <w:multiLevelType w:val="multilevel"/>
    <w:tmpl w:val="DF347BA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0039AD"/>
    <w:multiLevelType w:val="multilevel"/>
    <w:tmpl w:val="D9FAF86E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277D26"/>
    <w:multiLevelType w:val="hybridMultilevel"/>
    <w:tmpl w:val="C66824A4"/>
    <w:lvl w:ilvl="0" w:tplc="0C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539"/>
    <w:rsid w:val="00022A92"/>
    <w:rsid w:val="00035BD8"/>
    <w:rsid w:val="000647E9"/>
    <w:rsid w:val="00087282"/>
    <w:rsid w:val="000A707E"/>
    <w:rsid w:val="000B4CA2"/>
    <w:rsid w:val="000C66D7"/>
    <w:rsid w:val="000D0FF9"/>
    <w:rsid w:val="000D44EC"/>
    <w:rsid w:val="00116CEB"/>
    <w:rsid w:val="00150F28"/>
    <w:rsid w:val="00152626"/>
    <w:rsid w:val="001564BA"/>
    <w:rsid w:val="00160CBB"/>
    <w:rsid w:val="00235D67"/>
    <w:rsid w:val="0025184B"/>
    <w:rsid w:val="00264ADE"/>
    <w:rsid w:val="002740D4"/>
    <w:rsid w:val="00286FAA"/>
    <w:rsid w:val="00294F88"/>
    <w:rsid w:val="002966D5"/>
    <w:rsid w:val="002B4BA6"/>
    <w:rsid w:val="002E01C4"/>
    <w:rsid w:val="00310566"/>
    <w:rsid w:val="00327553"/>
    <w:rsid w:val="003337CF"/>
    <w:rsid w:val="00343309"/>
    <w:rsid w:val="00353819"/>
    <w:rsid w:val="00395EC2"/>
    <w:rsid w:val="003F21A0"/>
    <w:rsid w:val="0042169E"/>
    <w:rsid w:val="00446257"/>
    <w:rsid w:val="00475AF5"/>
    <w:rsid w:val="00493A67"/>
    <w:rsid w:val="00497A8F"/>
    <w:rsid w:val="004E1878"/>
    <w:rsid w:val="004F61AA"/>
    <w:rsid w:val="00511302"/>
    <w:rsid w:val="005130BA"/>
    <w:rsid w:val="005171D6"/>
    <w:rsid w:val="00596592"/>
    <w:rsid w:val="005A047B"/>
    <w:rsid w:val="005A45CB"/>
    <w:rsid w:val="00622E80"/>
    <w:rsid w:val="006661D9"/>
    <w:rsid w:val="00672680"/>
    <w:rsid w:val="006800D6"/>
    <w:rsid w:val="00684E69"/>
    <w:rsid w:val="006D4C38"/>
    <w:rsid w:val="006F402E"/>
    <w:rsid w:val="00720B78"/>
    <w:rsid w:val="007244A6"/>
    <w:rsid w:val="007428AC"/>
    <w:rsid w:val="00772467"/>
    <w:rsid w:val="00794071"/>
    <w:rsid w:val="00797159"/>
    <w:rsid w:val="007E2EEA"/>
    <w:rsid w:val="00811326"/>
    <w:rsid w:val="00823B9E"/>
    <w:rsid w:val="008629B5"/>
    <w:rsid w:val="00882DB2"/>
    <w:rsid w:val="0090642E"/>
    <w:rsid w:val="00914515"/>
    <w:rsid w:val="00925288"/>
    <w:rsid w:val="00977C76"/>
    <w:rsid w:val="009C6B13"/>
    <w:rsid w:val="00A16238"/>
    <w:rsid w:val="00A2374B"/>
    <w:rsid w:val="00A4122E"/>
    <w:rsid w:val="00A61AD7"/>
    <w:rsid w:val="00A7795F"/>
    <w:rsid w:val="00A96211"/>
    <w:rsid w:val="00AB6278"/>
    <w:rsid w:val="00AD16C7"/>
    <w:rsid w:val="00AD3415"/>
    <w:rsid w:val="00AE789B"/>
    <w:rsid w:val="00AF5F62"/>
    <w:rsid w:val="00B01449"/>
    <w:rsid w:val="00B33586"/>
    <w:rsid w:val="00B63352"/>
    <w:rsid w:val="00BC6F3B"/>
    <w:rsid w:val="00BF3561"/>
    <w:rsid w:val="00BF361C"/>
    <w:rsid w:val="00C146BD"/>
    <w:rsid w:val="00C14B62"/>
    <w:rsid w:val="00C51F19"/>
    <w:rsid w:val="00C525CA"/>
    <w:rsid w:val="00C838E6"/>
    <w:rsid w:val="00C87510"/>
    <w:rsid w:val="00C9319B"/>
    <w:rsid w:val="00CA0EBD"/>
    <w:rsid w:val="00CC7DF6"/>
    <w:rsid w:val="00CF4D40"/>
    <w:rsid w:val="00D30EF7"/>
    <w:rsid w:val="00D44FF5"/>
    <w:rsid w:val="00D66641"/>
    <w:rsid w:val="00D91A00"/>
    <w:rsid w:val="00D94045"/>
    <w:rsid w:val="00D97539"/>
    <w:rsid w:val="00DB7E32"/>
    <w:rsid w:val="00E411D4"/>
    <w:rsid w:val="00E5160E"/>
    <w:rsid w:val="00E5647E"/>
    <w:rsid w:val="00E56E56"/>
    <w:rsid w:val="00E611EA"/>
    <w:rsid w:val="00E826DC"/>
    <w:rsid w:val="00EB1C1B"/>
    <w:rsid w:val="00F05600"/>
    <w:rsid w:val="00F2599A"/>
    <w:rsid w:val="00F431A3"/>
    <w:rsid w:val="00F6779A"/>
    <w:rsid w:val="00F97BED"/>
    <w:rsid w:val="00FC6B29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A44E"/>
  <w15:docId w15:val="{0F34211E-8903-48DC-AAE0-245CE1C6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a0"/>
    <w:link w:val="Bodytext2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10">
    <w:name w:val="Footnote|1"/>
    <w:basedOn w:val="a"/>
    <w:link w:val="Footnote1"/>
    <w:pPr>
      <w:spacing w:line="259" w:lineRule="auto"/>
      <w:ind w:left="980" w:firstLine="720"/>
    </w:pPr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20">
    <w:name w:val="Body text|2"/>
    <w:basedOn w:val="a"/>
    <w:link w:val="Bodytext2"/>
    <w:pPr>
      <w:spacing w:after="280" w:line="305" w:lineRule="auto"/>
      <w:ind w:firstLine="400"/>
    </w:pPr>
    <w:rPr>
      <w:rFonts w:ascii="Liberation Serif" w:eastAsia="Liberation Serif" w:hAnsi="Liberation Serif" w:cs="Liberation Serif"/>
      <w:sz w:val="22"/>
      <w:szCs w:val="22"/>
    </w:rPr>
  </w:style>
  <w:style w:type="paragraph" w:customStyle="1" w:styleId="Bodytext10">
    <w:name w:val="Body text|1"/>
    <w:basedOn w:val="a"/>
    <w:link w:val="Bodytext1"/>
    <w:pPr>
      <w:spacing w:after="280" w:line="259" w:lineRule="auto"/>
      <w:ind w:firstLine="400"/>
    </w:pPr>
    <w:rPr>
      <w:rFonts w:ascii="Liberation Serif" w:eastAsia="Liberation Serif" w:hAnsi="Liberation Serif" w:cs="Liberation Serif"/>
      <w:sz w:val="26"/>
      <w:szCs w:val="26"/>
    </w:rPr>
  </w:style>
  <w:style w:type="paragraph" w:customStyle="1" w:styleId="Other10">
    <w:name w:val="Other|1"/>
    <w:basedOn w:val="a"/>
    <w:link w:val="Other1"/>
    <w:pPr>
      <w:spacing w:after="280" w:line="305" w:lineRule="auto"/>
      <w:ind w:firstLine="400"/>
    </w:pPr>
    <w:rPr>
      <w:rFonts w:ascii="Liberation Serif" w:eastAsia="Liberation Serif" w:hAnsi="Liberation Serif" w:cs="Liberation Serif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75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AF5"/>
    <w:rPr>
      <w:rFonts w:ascii="Tahoma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C9319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5BD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1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@cbg.org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2031-ABE4-4A43-8E52-EA8D84A9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академия наук Беларуси</vt:lpstr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академия наук Беларуси</dc:title>
  <dc:creator>SOSNOVSKAYA</dc:creator>
  <cp:lastModifiedBy>Ученый секретарь РУП "ЦНИИКИВР"</cp:lastModifiedBy>
  <cp:revision>84</cp:revision>
  <cp:lastPrinted>2024-02-14T10:18:00Z</cp:lastPrinted>
  <dcterms:created xsi:type="dcterms:W3CDTF">2023-01-16T06:07:00Z</dcterms:created>
  <dcterms:modified xsi:type="dcterms:W3CDTF">2026-04-25T11:53:00Z</dcterms:modified>
</cp:coreProperties>
</file>