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23" w:rsidRPr="001F784C" w:rsidRDefault="00A1072A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784C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F150641" wp14:editId="349DB651">
            <wp:simplePos x="0" y="0"/>
            <wp:positionH relativeFrom="column">
              <wp:posOffset>5874337</wp:posOffset>
            </wp:positionH>
            <wp:positionV relativeFrom="paragraph">
              <wp:posOffset>-407982</wp:posOffset>
            </wp:positionV>
            <wp:extent cx="1104900" cy="1102995"/>
            <wp:effectExtent l="0" t="0" r="0" b="1905"/>
            <wp:wrapNone/>
            <wp:docPr id="2052" name="Picture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84C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FF1D224" wp14:editId="3B177CA1">
            <wp:simplePos x="0" y="0"/>
            <wp:positionH relativeFrom="column">
              <wp:posOffset>-229235</wp:posOffset>
            </wp:positionH>
            <wp:positionV relativeFrom="paragraph">
              <wp:posOffset>-347345</wp:posOffset>
            </wp:positionV>
            <wp:extent cx="984250" cy="1044575"/>
            <wp:effectExtent l="0" t="0" r="6350" b="3175"/>
            <wp:wrapNone/>
            <wp:docPr id="2051" name="Picture 1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12" descr="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323"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Министерство природных ресурсов и охраны окружающей среды</w:t>
      </w:r>
      <w:r w:rsidR="009A2D99" w:rsidRPr="001F784C">
        <w:rPr>
          <w:noProof/>
          <w:sz w:val="26"/>
          <w:szCs w:val="26"/>
          <w:lang w:eastAsia="ru-RU"/>
        </w:rPr>
        <w:t xml:space="preserve"> </w:t>
      </w:r>
    </w:p>
    <w:p w:rsidR="001B7323" w:rsidRPr="00DF0F8E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Республики</w:t>
      </w:r>
      <w:r w:rsidRPr="00DF0F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</w:t>
      </w: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Беларусь</w:t>
      </w:r>
    </w:p>
    <w:p w:rsidR="001B7323" w:rsidRPr="00DF0F8E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  <w:r w:rsidRPr="001F78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ru-RU"/>
        </w:rPr>
        <w:t>Ministry of Natural Resources and Environmental Protection</w:t>
      </w:r>
    </w:p>
    <w:p w:rsidR="001B7323" w:rsidRPr="00DF0F8E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proofErr w:type="gramStart"/>
      <w:r w:rsidRPr="001F78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ru-RU"/>
        </w:rPr>
        <w:t>of</w:t>
      </w:r>
      <w:proofErr w:type="gramEnd"/>
      <w:r w:rsidRPr="001F78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ru-RU"/>
        </w:rPr>
        <w:t xml:space="preserve"> the Republic of Belarus</w:t>
      </w:r>
    </w:p>
    <w:p w:rsidR="001B7323" w:rsidRPr="00DF0F8E" w:rsidRDefault="001B7323" w:rsidP="002D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2D1765" w:rsidRPr="00DF0F8E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1F78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ru-RU"/>
        </w:rPr>
        <w:t>Central Research Institute for Complex Use of Water Resources</w:t>
      </w:r>
    </w:p>
    <w:p w:rsidR="001B7323" w:rsidRPr="001F784C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Центральный научно-исследовательский институт комплексного</w:t>
      </w:r>
    </w:p>
    <w:p w:rsidR="001B7323" w:rsidRPr="001F784C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использования водных ресурсов</w:t>
      </w:r>
    </w:p>
    <w:p w:rsidR="001B7323" w:rsidRPr="00DF0F8E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1F78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ru-RU"/>
        </w:rPr>
        <w:t>Central Research Institute for Complex Use of Water Resources</w:t>
      </w:r>
    </w:p>
    <w:p w:rsidR="001B7323" w:rsidRPr="00DF0F8E" w:rsidRDefault="001B7323" w:rsidP="002D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B7323" w:rsidRPr="00DF0F8E" w:rsidRDefault="001B7323" w:rsidP="002D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D1765" w:rsidRPr="001F784C" w:rsidRDefault="002D1765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СТРАТЕГИЯ УПРАВЛЕНИЯ ВОДНЫМИ РЕСУРСАМИ В УСЛОВИЯХ ИЗМЕНЕНИЯ КЛИМАТА НА ПЕРИОД ДО 2030 ГОДА</w:t>
      </w:r>
    </w:p>
    <w:p w:rsidR="002D1765" w:rsidRPr="00DF0F8E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DF0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(</w:t>
      </w:r>
      <w:r w:rsidRPr="001F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  <w:r w:rsidRPr="00DF0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)</w:t>
      </w:r>
    </w:p>
    <w:p w:rsidR="001B7323" w:rsidRPr="00DF0F8E" w:rsidRDefault="001B7323" w:rsidP="002D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1072A" w:rsidRPr="00A344C6" w:rsidRDefault="002D1765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THE STRATEGY OF WATER RESOURCES MANAGEMENT WITH THE ACCOUNT</w:t>
      </w:r>
    </w:p>
    <w:p w:rsidR="001F0E11" w:rsidRPr="00DF0F8E" w:rsidRDefault="002D1765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OF CLIMATE CHANGE ADAPTATION FOR THE PERIOD UNTIL 2030</w:t>
      </w:r>
    </w:p>
    <w:p w:rsidR="001B7323" w:rsidRPr="001F784C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</w:t>
      </w: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THE DRAFT</w:t>
      </w: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Pr="001F784C">
        <w:rPr>
          <w:b/>
          <w:noProof/>
          <w:sz w:val="26"/>
          <w:szCs w:val="26"/>
          <w:lang w:eastAsia="ru-RU"/>
        </w:rPr>
        <w:t xml:space="preserve"> </w:t>
      </w:r>
    </w:p>
    <w:p w:rsidR="002D1765" w:rsidRDefault="002D1765" w:rsidP="002D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84C" w:rsidRDefault="001F784C" w:rsidP="002D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03133" cy="4201065"/>
            <wp:effectExtent l="0" t="0" r="0" b="9525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374" cy="420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65" w:rsidRDefault="002D1765" w:rsidP="002D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84C" w:rsidRPr="002D1765" w:rsidRDefault="001F784C" w:rsidP="002D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1F784C" w:rsidRPr="002D1765" w:rsidSect="00A1072A">
          <w:pgSz w:w="12130" w:h="16981"/>
          <w:pgMar w:top="1134" w:right="851" w:bottom="1134" w:left="851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Минск, 2018</w:t>
      </w:r>
    </w:p>
    <w:p w:rsidR="001A5A2B" w:rsidRPr="001A5A2B" w:rsidRDefault="009A2D99" w:rsidP="001A5A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СТРАТЕГИЯ УПРАВЛЕНИЯ ВОДНЫМИ РЕСУРСАМИ В УСЛОВИЯХ ИЗМЕНЕНИЯ КЛИМАТА НА ПЕРИОД ДО 2030 ГОДА </w:t>
      </w:r>
    </w:p>
    <w:p w:rsidR="001A5A2B" w:rsidRPr="001A5A2B" w:rsidRDefault="001A5A2B" w:rsidP="001A5A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ресурсы являются одним из ключевых элементов устойчивого развития, имеющим огромное значение для его социальных, экономических и экологических аспектов. Вода - это жизнь, экономическое и социальное благо, и в первую очередь она должна использоваться для удовлетворения основных потребностей человека. В соответствии с резолюцией Генеральной Ассамблеи ООН 70/1 «Преобразование нашего мира: Повестка дня в области устойчивого развития на период до 2030 года» целью устойчивого развития 6</w:t>
      </w:r>
      <w:r w:rsidR="00BB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(ЦУР 6)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обеспечение наличия и рационального использования водных </w:t>
      </w:r>
      <w:r w:rsidR="00BB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 и санитарии для всех.</w:t>
      </w: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стратегической целью является достижение долгосрочной водной безопасности страны для ее нынешнего и будущих поколений. </w:t>
      </w: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водной стратегии Республики Беларусь на период до 2030 года в условиях изменения климата (далее – Стратегия) под в</w:t>
      </w:r>
      <w:r w:rsidRPr="001A5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одной безопасностью</w:t>
      </w:r>
      <w:r w:rsidR="00462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понимается:</w:t>
      </w: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надежное водоснабжение населения водой нормативного качества и безопасное отведение сточных вод (включая поверхностные сточные воды), при обеспечении финансовой доступности услуг водоснабжения и водоотведения;</w:t>
      </w: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надежное </w:t>
      </w:r>
      <w:proofErr w:type="spellStart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водообеспечение</w:t>
      </w:r>
      <w:proofErr w:type="spellEnd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отраслей экономики в требуемых объемах и безопасное отведение производственных сточных вод при обеспечении их нормативной очистки;</w:t>
      </w: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защищенность жизни и имущества населения и отраслей экономики от негативного воздействия вод;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хорошего экологического состояния водных объектов.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Стратегия разработана в соответствии с Водным Кодексом Республики Беларусь, Концепцией национальной безопасности Республики Беларусь, Национальной стратегией устойчивого социально-экономического развития Республики Беларусь на период до 2030 года (НСУР-2030) и другими нормативными правовыми актами в области охраны и использования водных ресурсов Беларуси на основе анализа реализации Водной стратегии Республики Беларусь на период до 2020 года.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Стратегия определяет основные направления деятельности по охране и  использованию водных ресурсов Республики Беларусь, обеспечивающей гарантированное снабжение населения качественной питьевой водой, устойчивое рациональное водопользование в промышленности и сельском хозяйстве, охрану водных объектов от загрязнения и истощения, а также значительное расширение использования уникальных водных объектов для рекреации и экотуризма, снижение непроизводительных затрат в водном хозяйстве и повышение отдачи для экономики страны от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водноресурсного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Настоящая Стратегия закрепляет базовые принципы государственной политики в области использования и охраны водных объектов, а также ориентирована на перспективы развития международного водохозяйственного сотрудничества, как в рамках Содружества Независимых Государств, так и в рамках европейских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водноэкологических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 с учетом подписанных и ратифицированных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Республикой Беларусь международных соглашений в области охраны и использования  водных ресурсов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Стратегия для реализации основных задач предусматривает принятие Плана мероприятий по реализации стратегии управления водными ресурсами в условиях изменения климата на период до 2030 года (далее – План мероприятий Стратегии), обеспечивающих наибольший социальный и экономический эффект, и создание условий для эффективного взаимодействия участников водных отношений.</w:t>
      </w:r>
    </w:p>
    <w:p w:rsidR="001A5A2B" w:rsidRPr="001A5A2B" w:rsidRDefault="001A5A2B" w:rsidP="001A5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9A2D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A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Водноресурсный потенциал Беларуси </w:t>
      </w:r>
    </w:p>
    <w:p w:rsidR="001A5A2B" w:rsidRPr="001A5A2B" w:rsidRDefault="001A5A2B" w:rsidP="001A5A2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Беларуси служит водоразделом для бассейнов Балтийского и Чёрного морей. Примерно 55% речного стока приходится на реки бассейна Чёрного моря и 45% - Балтийского. На территории республики протекает семь крупных рек протяженностью более </w:t>
      </w:r>
      <w:smartTag w:uri="urn:schemas-microsoft-com:office:smarttags" w:element="metricconverter">
        <w:smartTagPr>
          <w:attr w:name="ProductID" w:val="500 км"/>
        </w:smartTagPr>
        <w:r w:rsidRPr="001A5A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км</w:t>
        </w:r>
      </w:smartTag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, шесть из которых (кроме Березины) являются трансграничными. Количество средних рек с протяженностью 101-</w:t>
      </w:r>
      <w:smartTag w:uri="urn:schemas-microsoft-com:office:smarttags" w:element="metricconverter">
        <w:smartTagPr>
          <w:attr w:name="ProductID" w:val="500 км"/>
        </w:smartTagPr>
        <w:r w:rsidRPr="001A5A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км</w:t>
        </w:r>
      </w:smartTag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насчитывается 41, а их общая длина составляет 6,7 тыс. км. В республике преобладают малые реки протяженностью от 5 до </w:t>
      </w:r>
      <w:smartTag w:uri="urn:schemas-microsoft-com:office:smarttags" w:element="metricconverter">
        <w:smartTagPr>
          <w:attr w:name="ProductID" w:val="10 км"/>
        </w:smartTagPr>
        <w:r w:rsidRPr="001A5A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км</w:t>
        </w:r>
      </w:smartTag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ручьи, которых насчитывается около 19,3 тыс., а их общая длина составляет 48,8 тыс. км. Всего на территории Беларуси 20,8 тыс. рек и ручьёв, суммарной длиной свыше 90,6 тыс. км.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водных ресурсов Беларуси являются средние и крупные реки, вдоль которых концентрируется население и промышленное производство страны. Немаловажное значение имеют ресурсы малых рек. Их рассредоточенность по территории делает водные ресурсы доступными для повсеместного использования. Ресурсы речного стока Республики Беларусь в разрезе крупных речных бассейнов приведены в таблице 1.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 Ресурсы речного стока Республики Беларусь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38"/>
        <w:gridCol w:w="1698"/>
        <w:gridCol w:w="1149"/>
        <w:gridCol w:w="1346"/>
        <w:gridCol w:w="1358"/>
        <w:gridCol w:w="1817"/>
      </w:tblGrid>
      <w:tr w:rsidR="001A5A2B" w:rsidRPr="001A5A2B" w:rsidTr="008738C5">
        <w:tc>
          <w:tcPr>
            <w:tcW w:w="1526" w:type="dxa"/>
            <w:vMerge w:val="restart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водосбора, тыс. км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193" w:type="dxa"/>
            <w:gridSpan w:val="3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сток, км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 в средний год, км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сток в средний год, км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1A5A2B" w:rsidRPr="001A5A2B" w:rsidTr="008738C5">
        <w:tc>
          <w:tcPr>
            <w:tcW w:w="1526" w:type="dxa"/>
            <w:vMerge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 средний по водности</w:t>
            </w:r>
          </w:p>
        </w:tc>
        <w:tc>
          <w:tcPr>
            <w:tcW w:w="1149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34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358" w:type="dxa"/>
            <w:vMerge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A2B" w:rsidRPr="001A5A2B" w:rsidTr="008738C5">
        <w:tc>
          <w:tcPr>
            <w:tcW w:w="152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 Двина </w:t>
            </w:r>
          </w:p>
        </w:tc>
        <w:tc>
          <w:tcPr>
            <w:tcW w:w="143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69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49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34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35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1817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13,79</w:t>
            </w:r>
          </w:p>
        </w:tc>
      </w:tr>
      <w:tr w:rsidR="001A5A2B" w:rsidRPr="001A5A2B" w:rsidTr="008738C5">
        <w:tc>
          <w:tcPr>
            <w:tcW w:w="152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Неман </w:t>
            </w:r>
          </w:p>
        </w:tc>
        <w:tc>
          <w:tcPr>
            <w:tcW w:w="143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9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1149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134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135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7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9,26</w:t>
            </w:r>
          </w:p>
        </w:tc>
      </w:tr>
      <w:tr w:rsidR="001A5A2B" w:rsidRPr="001A5A2B" w:rsidTr="008738C5">
        <w:tc>
          <w:tcPr>
            <w:tcW w:w="152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Зап.Буг</w:t>
            </w:r>
          </w:p>
        </w:tc>
        <w:tc>
          <w:tcPr>
            <w:tcW w:w="143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9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149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34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5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</w:tr>
      <w:tr w:rsidR="001A5A2B" w:rsidRPr="001A5A2B" w:rsidTr="008738C5">
        <w:tc>
          <w:tcPr>
            <w:tcW w:w="152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</w:t>
            </w:r>
          </w:p>
        </w:tc>
        <w:tc>
          <w:tcPr>
            <w:tcW w:w="143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69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49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134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35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817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1A5A2B" w:rsidRPr="001A5A2B" w:rsidTr="008738C5">
        <w:tc>
          <w:tcPr>
            <w:tcW w:w="152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Припять</w:t>
            </w:r>
          </w:p>
        </w:tc>
        <w:tc>
          <w:tcPr>
            <w:tcW w:w="143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69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149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34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35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817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1A5A2B" w:rsidRPr="001A5A2B" w:rsidTr="008738C5">
        <w:tc>
          <w:tcPr>
            <w:tcW w:w="152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Беларуси</w:t>
            </w:r>
          </w:p>
        </w:tc>
        <w:tc>
          <w:tcPr>
            <w:tcW w:w="143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69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49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34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35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817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</w:tbl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республики находится около 10,8 тыс. озёр, 88 % из которых с площадью зеркала до </w:t>
      </w:r>
      <w:smartTag w:uri="urn:schemas-microsoft-com:office:smarttags" w:element="metricconverter">
        <w:smartTagPr>
          <w:attr w:name="ProductID" w:val="10 га"/>
        </w:smartTagPr>
        <w:r w:rsidRPr="001A5A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га</w:t>
        </w:r>
      </w:smartTag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Озёр площадью более </w:t>
      </w:r>
      <w:smartTag w:uri="urn:schemas-microsoft-com:office:smarttags" w:element="metricconverter">
        <w:smartTagPr>
          <w:attr w:name="ProductID" w:val="100 га"/>
        </w:smartTagPr>
        <w:r w:rsidRPr="001A5A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га</w:t>
        </w:r>
      </w:smartTag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2,2 %. В озёрах республики сосредоточено около 9 км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естественных водоемов и водотоков на территории страны также повсеместно распространены родники.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Родники представляют собой один из уникальных видов водных объектов, характерных для территории Республики Беларусь.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имеют важное значение в процессах поддержания стабильности гидрологического режима поверхностных водных объектов, а также прилегающих к ним наземных биоценозов, являются центральным компонентом окружающих их ландшафтов и центрами формирования биоразнообразия, повышают их эстетические свойства. Некоторые родники представляют собой уникальные природные объекты, имеющие значительную научную ценность, как памятники природы. При этом, р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одники являются наиболее уязвимым типом водных объектов. В результате неправильно проведённого благоустройства родников, мелиоративных, строительных или иных работ на прилегающих территориях значительное количество родников Беларуси во второй половине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было уничтожено. Особенно неблагоприятное воздействие на состояние родников оказывает интенсивная трансформация прилегающих природных ландшафтов.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 воды на территории республики распространены повсеместно. Они залегают на разных глубинах и приурочены к породам с различным литологическим составом. Республика Беларусь обладает значительными естественными и прогнозными эксплуатационными ресурсами подземных вод, наиболее масштабная оценка которых была произведена в начале 80-х годов прошлого века.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(возобновляемые) ресурсы пресных подземных вод в целом по республике определены в 43,56 млн.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/сут и представляют собой суммарный расход потока подземных вод, обеспеченный инфильтрацией атмосферных осадков. Прогнозные эксплуатационные ресурсы пресных подземных вод оцениваются в 49,6 млн.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/сут и определяются расходом воды, который может быть получен водозаборными сооружениями, расположенными по всей площади страны, за счет естественных ресурсов и дополнительно привлекаемых вод из водотоков и водоемов (природных и искусственных).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Беларусь располагает значительными ресурсами минеральных вод, которые используются для санаторно-курортного лечения, производства и употребления в питьевых целях широкого ассортимента бутилированных вод, выпускаемых под многочисленными торговыми марками. Разведанные и утвержденные в установленном порядке запасы подземных минеральных вод составляют около 60 тыс.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/сут.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своего использования минеральные воды подразделяются на питьевые и применяемые для наружных лечебных процедур. Для лечебного питья используются лечебно-столовые воды с низкой минерализацией (1-8 г/дм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бутилировании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ряде случаев воды высокой минерализации разбавляются пресной водой. Для наружного применения в виде ванн,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орошений и др. используются воды бальнеологического типа с минерализацией более 15 г/дм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воды с минерализацией менее 1 г/дм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специфические компоненты (радон, бром, сероводород и др.).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Преобладают минеральные воды преимущественно хлоридного натриевого и сульфатно-хлоридного натриевого состава без специфических компонентов. Они используются в большинстве санаторно-курортных и оздоровительных учреждений для бальнеологических целей.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полной мере используются сульфатные кальциевые, гидрокарбонатные натриевые, гидрокарбонатно-хлоридные натриевые (типа «Боржоми»),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высокоорганические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высокой концентрацией гумусовых веществ (типа «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Нафтуся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борные, железистые, кремнистые, сероводородные и ультрапресные воды с низкой величиной минерализации (менее 50 мг/дм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Эти типы можно рассматривать как перспективные для использования в 2020 – 2030 годы. Для освоения перспективных участков и добычи этих типов минеральных вод необходимо провести комплекс геолого-гидрогеологических исследований данных месторождений, организовать разработку и использование месторождений по заявкам и при финансировании заинтересованных организаций и инвесторов.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задачами использования минеральных вод являются: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доизучение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оценка потенциальных возможностей ресурсов минеральных вод;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использования всего имеющегося спектра лечебных минеральных вод в бальнеологии и для питьевых целей;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возможности и увеличение объемов исполь</w:t>
      </w:r>
      <w:r w:rsidR="00E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минеральных вод для бути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 на базе эксплуатационных скважин санаторно-курортных учреждений;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поисково-разведочных работ на новые и ценные виды специфических минеральных вод, сосредоточив внимание на слабо изученных территориях Оршанской впадины, Северо-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Припятского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плеча, сочленения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Припятского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прогиба с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Полесской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седловиной (Витебская, Могилевская, Гомельская и Брестская области);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целью увеличения экспорта бутилированных минеральных вод провести целевое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доизучение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распространения слабосолоноватых (1-3 г/л) минеральных вод, как наиболее ценных и популярных в странах ЕС. Эти воды имеют малую минерализацию, сбалансированный по набору и концентрации основных компонентов и микроэлементов химический состав, благодаря чему они могут рассматриваться как воды профилактического назначения, показанные к применению для всех групп населения.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Геотермальные воды используются в лечебных и промышленных целях. В настоящее время в Республике Беларусь действует ряд геотермальных установок, суммарная мощность которых немного превышает 4 МВт и продолжает увеличиваться.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Подземное тепло в глубоких водоносных горизонтах является одним из возобновляемых ресурсов, однако используется в недостаточной мере.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Практика ряда европейских стран показывает, что достаточное для отопления количество тепла может быть получено на базе современных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теплонасосных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использующих подземные воды с температурой 7 – 10 ºС. Подземные воды с такой температурой встречаются практически повсеместно на территории Республики Беларусь.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перспективно использование подземного тепла для маломощных потребителей, прежде всего удаленных от сетей централизованного теплоснабжения (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агрогородки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санаторно-оздоровительные учреждения, таможенные и пограничные переходы, частный сектор).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проблемой использования геотермальных вод является сдерживание использования геотермальной энергии высокой себестоимостью по сравнению с традиционными источниками.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качество водных ресурсов определяют устойчивое развитие любого государства, от них зависит уровень жизни и здоровье населения. Достаточность водных ресурсов для конкретной страны зависит от численности населения, видов промышленного производства, специализации сельского хозяйства, повторного использования воды и других факторов.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Европейские страны в различной степени обеспечены собственными водными ресурсами и транзитным речным стоком. Среднеевропейская обеспеченность полным речным стоком составляет 6 тыс.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на душу населения. Обеспеченность водными ресурсами на душу населения в республике близка к среднеевропейской, но при этом значительно выше, чем в соседних странах - Польше и Украине (таблица 2). Однако в мировом масштабе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водообеспеченность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республики на душу населения считается ниже средней, поскольку средняя мировая обеспеченность полным речным стоком составляет 11,2 тыс.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на душу населения.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–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Водообеспеченность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и других государств (по состоянию на 01.01.2016)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7"/>
        <w:gridCol w:w="2011"/>
        <w:gridCol w:w="2160"/>
        <w:gridCol w:w="2075"/>
        <w:gridCol w:w="2693"/>
      </w:tblGrid>
      <w:tr w:rsidR="001A5A2B" w:rsidRPr="001A5A2B" w:rsidTr="001B7323">
        <w:tc>
          <w:tcPr>
            <w:tcW w:w="1517" w:type="dxa"/>
            <w:vMerge w:val="restart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ресурсы, км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(местный сток)</w:t>
            </w:r>
          </w:p>
        </w:tc>
        <w:tc>
          <w:tcPr>
            <w:tcW w:w="6928" w:type="dxa"/>
            <w:gridSpan w:val="3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Водообеспеченность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средний по водности год,</w:t>
            </w:r>
          </w:p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жителя</w:t>
            </w:r>
          </w:p>
        </w:tc>
      </w:tr>
      <w:tr w:rsidR="001A5A2B" w:rsidRPr="001A5A2B" w:rsidTr="001B7323">
        <w:tc>
          <w:tcPr>
            <w:tcW w:w="1517" w:type="dxa"/>
            <w:vMerge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речным стоком</w:t>
            </w:r>
          </w:p>
        </w:tc>
        <w:tc>
          <w:tcPr>
            <w:tcW w:w="2075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водами местного формирования</w:t>
            </w:r>
          </w:p>
        </w:tc>
        <w:tc>
          <w:tcPr>
            <w:tcW w:w="269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подземными водами</w:t>
            </w:r>
          </w:p>
        </w:tc>
      </w:tr>
      <w:tr w:rsidR="001A5A2B" w:rsidRPr="001A5A2B" w:rsidTr="001B7323">
        <w:tc>
          <w:tcPr>
            <w:tcW w:w="1517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11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216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075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269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5A2B" w:rsidRPr="001A5A2B" w:rsidTr="001B7323">
        <w:tc>
          <w:tcPr>
            <w:tcW w:w="1517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2011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2160" w:type="dxa"/>
            <w:shd w:val="clear" w:color="auto" w:fill="auto"/>
          </w:tcPr>
          <w:p w:rsidR="001A5A2B" w:rsidRPr="001A5A2B" w:rsidRDefault="003C5E0D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075" w:type="dxa"/>
            <w:shd w:val="clear" w:color="auto" w:fill="auto"/>
          </w:tcPr>
          <w:p w:rsidR="001A5A2B" w:rsidRPr="001A5A2B" w:rsidRDefault="003C5E0D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693" w:type="dxa"/>
            <w:shd w:val="clear" w:color="auto" w:fill="auto"/>
          </w:tcPr>
          <w:p w:rsidR="001A5A2B" w:rsidRPr="001A5A2B" w:rsidRDefault="003C5E0D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A5A2B" w:rsidRPr="001A5A2B" w:rsidTr="001B7323">
        <w:tc>
          <w:tcPr>
            <w:tcW w:w="1517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2011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216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2075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69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A5A2B" w:rsidRPr="001A5A2B" w:rsidTr="001B7323">
        <w:tc>
          <w:tcPr>
            <w:tcW w:w="1517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2011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216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075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69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A5A2B" w:rsidRPr="001A5A2B" w:rsidTr="001B7323">
        <w:tc>
          <w:tcPr>
            <w:tcW w:w="1517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2011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216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075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1A5A2B" w:rsidRPr="001A5A2B" w:rsidTr="001B7323">
        <w:tc>
          <w:tcPr>
            <w:tcW w:w="1517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2011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16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075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9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A5A2B" w:rsidRPr="001A5A2B" w:rsidTr="001B7323">
        <w:tc>
          <w:tcPr>
            <w:tcW w:w="1517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Норвегия </w:t>
            </w:r>
          </w:p>
        </w:tc>
        <w:tc>
          <w:tcPr>
            <w:tcW w:w="2011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16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75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269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</w:tbl>
    <w:p w:rsidR="001A5A2B" w:rsidRPr="001A5A2B" w:rsidRDefault="001A5A2B" w:rsidP="001A5A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обеспечены водными ресурсами Витебская и Гродненская области, наименее -  Гомельская и Брестская.</w:t>
      </w:r>
    </w:p>
    <w:p w:rsidR="001A5A2B" w:rsidRPr="001A5A2B" w:rsidRDefault="001A5A2B" w:rsidP="00B77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Центральные районы республики с наиболее развитым хозяйством и плотностью населения имеют значительно меньшие ресурсы речных вод, чем периферические районы, располагающие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транзитным стоком. В Минской области, расположенной на водораздельных возвышенностях, приток транзитных вод минимальный, в Гомельской области, куда стекаются воды Березины, Днепра,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Припяти – максимальный (таблица 3).</w:t>
      </w:r>
    </w:p>
    <w:p w:rsidR="001B7323" w:rsidRDefault="001B7323" w:rsidP="001A5A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–  Сведения о ресурсах речного стока по областям Республики Беларусь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276"/>
        <w:gridCol w:w="1523"/>
        <w:gridCol w:w="1800"/>
        <w:gridCol w:w="1620"/>
        <w:gridCol w:w="1800"/>
      </w:tblGrid>
      <w:tr w:rsidR="001A5A2B" w:rsidRPr="001A5A2B" w:rsidTr="008738C5">
        <w:tc>
          <w:tcPr>
            <w:tcW w:w="1809" w:type="dxa"/>
            <w:vMerge w:val="restart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B8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сток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Транзитный сток,</w:t>
            </w:r>
          </w:p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A5A2B" w:rsidRPr="001A5A2B" w:rsidRDefault="001A5A2B" w:rsidP="001B7323">
            <w:pPr>
              <w:tabs>
                <w:tab w:val="left" w:pos="122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сток,</w:t>
            </w:r>
          </w:p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</w:tr>
      <w:tr w:rsidR="001A5A2B" w:rsidRPr="001A5A2B" w:rsidTr="008738C5">
        <w:tc>
          <w:tcPr>
            <w:tcW w:w="1809" w:type="dxa"/>
            <w:vMerge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800" w:type="dxa"/>
            <w:shd w:val="clear" w:color="auto" w:fill="auto"/>
          </w:tcPr>
          <w:p w:rsidR="00B877B3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км</w:t>
            </w:r>
            <w:proofErr w:type="gram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B877B3" w:rsidRPr="00B8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620" w:type="dxa"/>
            <w:vMerge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A2B" w:rsidRPr="001A5A2B" w:rsidTr="008738C5">
        <w:tc>
          <w:tcPr>
            <w:tcW w:w="1809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276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52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2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1A5A2B" w:rsidRPr="001A5A2B" w:rsidTr="008738C5">
        <w:tc>
          <w:tcPr>
            <w:tcW w:w="1809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276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52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7,91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2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1A5A2B" w:rsidRPr="001A5A2B" w:rsidTr="008738C5">
        <w:tc>
          <w:tcPr>
            <w:tcW w:w="1809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276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52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2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1A5A2B" w:rsidRPr="001A5A2B" w:rsidTr="008738C5">
        <w:tc>
          <w:tcPr>
            <w:tcW w:w="1809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276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2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2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1A5A2B" w:rsidRPr="001A5A2B" w:rsidTr="008738C5">
        <w:tc>
          <w:tcPr>
            <w:tcW w:w="1809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276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2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2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A5A2B" w:rsidRPr="001A5A2B" w:rsidTr="008738C5">
        <w:tc>
          <w:tcPr>
            <w:tcW w:w="1809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276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2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2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1A5A2B" w:rsidRPr="001A5A2B" w:rsidTr="008738C5">
        <w:tc>
          <w:tcPr>
            <w:tcW w:w="1809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Беларуси</w:t>
            </w:r>
          </w:p>
        </w:tc>
        <w:tc>
          <w:tcPr>
            <w:tcW w:w="1276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52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2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</w:tbl>
    <w:p w:rsidR="001A5A2B" w:rsidRPr="001A5A2B" w:rsidRDefault="001A5A2B" w:rsidP="001A5A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искусственных водных объектов на территории Беларуси особое место занимает Вилейско–Минская водная система, построенная в 1968-1976 гг. Это крупная водохозяйственная система по переброске речного стока из бассейна Балтийского моря в центральную и далее в южную часть Беларуси, т.е. к бассейну Черного моря. В первые годы эксплуатации системы годовой объём перебрасываемой воды, не считая пускового года, колебался от 205 до 234 млн.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последние десятилетия объём переброски речного стока по Вилейско-Минской водной системе не превышает 60 млн.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1A5A2B" w:rsidRPr="001A5A2B" w:rsidRDefault="001A5A2B" w:rsidP="001A5A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9A2D99">
      <w:pPr>
        <w:spacing w:after="0" w:line="360" w:lineRule="auto"/>
        <w:ind w:left="180" w:firstLine="38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A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водных ресурсов</w:t>
      </w:r>
    </w:p>
    <w:p w:rsidR="001A5A2B" w:rsidRPr="001A5A2B" w:rsidRDefault="001A5A2B" w:rsidP="001A5A2B">
      <w:pPr>
        <w:spacing w:after="0" w:line="360" w:lineRule="auto"/>
        <w:ind w:left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Водные ресурсы Беларуси используются для хозяйственно-питьевого и производственного водоснабжения, гидроэнергетики, судоходства, рекреации, рыбно-прудовое хозяйства, орошения.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государственного водного кадастра изъятие поверхностных вод и добыча подземных вод Республики Беларусь в 2016 году составили 1504 млн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из поверхностных водных объектов - </w:t>
      </w: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685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подземных вод – </w:t>
      </w: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819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A2B" w:rsidRDefault="001A5A2B" w:rsidP="00B77D93">
      <w:pPr>
        <w:spacing w:after="0" w:line="360" w:lineRule="auto"/>
        <w:ind w:right="-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водопользования в Республике Беларусь за 2011-2016 гг. приведены в таблице 4.</w:t>
      </w:r>
    </w:p>
    <w:p w:rsidR="001B7323" w:rsidRDefault="001B7323" w:rsidP="00B77D93">
      <w:pPr>
        <w:spacing w:after="0" w:line="360" w:lineRule="auto"/>
        <w:ind w:right="-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23" w:rsidRDefault="001B7323" w:rsidP="00B77D93">
      <w:pPr>
        <w:spacing w:after="0" w:line="360" w:lineRule="auto"/>
        <w:ind w:right="-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58" w:rsidRDefault="003A1058" w:rsidP="00B77D93">
      <w:pPr>
        <w:spacing w:after="0" w:line="360" w:lineRule="auto"/>
        <w:ind w:right="-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58" w:rsidRDefault="003A1058" w:rsidP="00B77D93">
      <w:pPr>
        <w:spacing w:after="0" w:line="360" w:lineRule="auto"/>
        <w:ind w:right="-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58" w:rsidRDefault="003A1058" w:rsidP="00B77D93">
      <w:pPr>
        <w:spacing w:after="0" w:line="360" w:lineRule="auto"/>
        <w:ind w:right="-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58" w:rsidRPr="001A5A2B" w:rsidRDefault="003A1058" w:rsidP="00B77D93">
      <w:pPr>
        <w:spacing w:after="0" w:line="360" w:lineRule="auto"/>
        <w:ind w:right="-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3A1058">
      <w:pPr>
        <w:spacing w:after="0" w:line="360" w:lineRule="auto"/>
        <w:ind w:right="-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 – Основные показатели водопользования в Республике Беларусь за 2011 - 2016 гг.</w:t>
      </w:r>
    </w:p>
    <w:tbl>
      <w:tblPr>
        <w:tblW w:w="102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772"/>
        <w:gridCol w:w="708"/>
        <w:gridCol w:w="709"/>
        <w:gridCol w:w="709"/>
        <w:gridCol w:w="709"/>
        <w:gridCol w:w="750"/>
        <w:gridCol w:w="952"/>
        <w:gridCol w:w="1334"/>
      </w:tblGrid>
      <w:tr w:rsidR="001A5A2B" w:rsidRPr="001A5A2B" w:rsidTr="00412D81">
        <w:trPr>
          <w:cantSplit/>
          <w:trHeight w:val="304"/>
          <w:tblHeader/>
          <w:jc w:val="center"/>
        </w:trPr>
        <w:tc>
          <w:tcPr>
            <w:tcW w:w="643" w:type="dxa"/>
            <w:vMerge w:val="restart"/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2" w:type="dxa"/>
            <w:vMerge w:val="restart"/>
            <w:vAlign w:val="center"/>
          </w:tcPr>
          <w:p w:rsidR="001A5A2B" w:rsidRPr="001A5A2B" w:rsidRDefault="001A5A2B" w:rsidP="001A5A2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537" w:type="dxa"/>
            <w:gridSpan w:val="6"/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334" w:type="dxa"/>
            <w:vMerge w:val="restart"/>
            <w:vAlign w:val="center"/>
          </w:tcPr>
          <w:p w:rsidR="001A5A2B" w:rsidRPr="001A5A2B" w:rsidRDefault="001A5A2B" w:rsidP="00412D81">
            <w:pPr>
              <w:spacing w:after="0"/>
              <w:ind w:left="-31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в % к 2011 г</w:t>
            </w:r>
          </w:p>
        </w:tc>
      </w:tr>
      <w:tr w:rsidR="001A5A2B" w:rsidRPr="001A5A2B" w:rsidTr="00412D81">
        <w:trPr>
          <w:cantSplit/>
          <w:trHeight w:val="555"/>
          <w:tblHeader/>
          <w:jc w:val="center"/>
        </w:trPr>
        <w:tc>
          <w:tcPr>
            <w:tcW w:w="643" w:type="dxa"/>
            <w:vMerge/>
            <w:tcBorders>
              <w:bottom w:val="single" w:sz="6" w:space="0" w:color="auto"/>
            </w:tcBorders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vMerge/>
            <w:tcBorders>
              <w:bottom w:val="single" w:sz="6" w:space="0" w:color="auto"/>
            </w:tcBorders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dxa"/>
            <w:tcBorders>
              <w:bottom w:val="single" w:sz="6" w:space="0" w:color="auto"/>
            </w:tcBorders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52" w:type="dxa"/>
            <w:tcBorders>
              <w:bottom w:val="single" w:sz="6" w:space="0" w:color="auto"/>
            </w:tcBorders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4" w:type="dxa"/>
            <w:vMerge/>
            <w:tcBorders>
              <w:bottom w:val="single" w:sz="6" w:space="0" w:color="auto"/>
            </w:tcBorders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A2B" w:rsidRPr="001A5A2B" w:rsidTr="00412D81">
        <w:trPr>
          <w:jc w:val="center"/>
        </w:trPr>
        <w:tc>
          <w:tcPr>
            <w:tcW w:w="643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2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Забрано воды, всего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подземных вод</w:t>
            </w:r>
          </w:p>
        </w:tc>
        <w:tc>
          <w:tcPr>
            <w:tcW w:w="708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  <w:p w:rsidR="001A5A2B" w:rsidRPr="001A5A2B" w:rsidRDefault="001A5A2B" w:rsidP="00412D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891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898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874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867</w:t>
            </w:r>
          </w:p>
        </w:tc>
        <w:tc>
          <w:tcPr>
            <w:tcW w:w="750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845</w:t>
            </w:r>
          </w:p>
        </w:tc>
        <w:tc>
          <w:tcPr>
            <w:tcW w:w="952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819</w:t>
            </w:r>
          </w:p>
        </w:tc>
        <w:tc>
          <w:tcPr>
            <w:tcW w:w="1334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1A5A2B" w:rsidRPr="001A5A2B" w:rsidTr="00412D81">
        <w:trPr>
          <w:jc w:val="center"/>
        </w:trPr>
        <w:tc>
          <w:tcPr>
            <w:tcW w:w="643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72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свежей воды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хозпитьевые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производственные нужды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сельхозводоснабжение</w:t>
            </w:r>
            <w:proofErr w:type="spellEnd"/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орошение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рыбном прудовом хозяйстве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50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52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н.д.**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334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104%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105%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1A5A2B" w:rsidRPr="001A5A2B" w:rsidTr="00412D81">
        <w:trPr>
          <w:jc w:val="center"/>
        </w:trPr>
        <w:tc>
          <w:tcPr>
            <w:tcW w:w="643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2" w:type="dxa"/>
            <w:vAlign w:val="center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воды в системах оборотного,</w:t>
            </w:r>
          </w:p>
          <w:p w:rsidR="001A5A2B" w:rsidRPr="001A5A2B" w:rsidRDefault="001A5A2B" w:rsidP="00FC57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повторно-последовательного водоснабжения</w:t>
            </w:r>
          </w:p>
        </w:tc>
        <w:tc>
          <w:tcPr>
            <w:tcW w:w="708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5886</w:t>
            </w:r>
          </w:p>
          <w:p w:rsidR="00FC5711" w:rsidRDefault="00FC5711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FC5711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57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87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</w:t>
            </w:r>
          </w:p>
          <w:p w:rsidR="00FC5711" w:rsidRDefault="00FC5711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FC5711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57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</w:t>
            </w:r>
          </w:p>
          <w:p w:rsidR="00FC5711" w:rsidRDefault="00FC5711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FC5711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57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105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</w:t>
            </w:r>
          </w:p>
          <w:p w:rsidR="00FC5711" w:rsidRDefault="00FC5711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FC5711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57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93</w:t>
            </w:r>
          </w:p>
        </w:tc>
        <w:tc>
          <w:tcPr>
            <w:tcW w:w="750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</w:t>
            </w:r>
          </w:p>
          <w:p w:rsidR="00FC5711" w:rsidRDefault="00FC5711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FC5711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57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94</w:t>
            </w:r>
          </w:p>
        </w:tc>
        <w:tc>
          <w:tcPr>
            <w:tcW w:w="952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</w:t>
            </w:r>
          </w:p>
          <w:p w:rsidR="00FC5711" w:rsidRDefault="00FC5711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FC5711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57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67</w:t>
            </w:r>
          </w:p>
        </w:tc>
        <w:tc>
          <w:tcPr>
            <w:tcW w:w="1334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  <w:p w:rsidR="00FC5711" w:rsidRDefault="00FC5711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  <w:tr w:rsidR="001A5A2B" w:rsidRPr="001A5A2B" w:rsidTr="00412D81">
        <w:trPr>
          <w:trHeight w:val="1624"/>
          <w:jc w:val="center"/>
        </w:trPr>
        <w:tc>
          <w:tcPr>
            <w:tcW w:w="643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772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Отведено сточных вод в поверхностные водные объекты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загрязненных и недостаточно очищенных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нормативно-очищенных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нормативно-чистых</w:t>
            </w:r>
            <w:proofErr w:type="gram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очистки)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50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52" w:type="dxa"/>
          </w:tcPr>
          <w:p w:rsidR="001A5A2B" w:rsidRPr="001A5A2B" w:rsidRDefault="001A5A2B" w:rsidP="001A5A2B">
            <w:pPr>
              <w:spacing w:after="0"/>
              <w:ind w:left="-79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1087.88*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8.8*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818*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244*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111%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A2B" w:rsidRPr="001A5A2B" w:rsidTr="00412D81">
        <w:trPr>
          <w:jc w:val="center"/>
        </w:trPr>
        <w:tc>
          <w:tcPr>
            <w:tcW w:w="643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2" w:type="dxa"/>
          </w:tcPr>
          <w:p w:rsidR="001A5A2B" w:rsidRPr="001A5A2B" w:rsidRDefault="001A5A2B" w:rsidP="001A5A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очистных сооружений, после которых сточные воды отводятся в водные объекты</w:t>
            </w:r>
          </w:p>
        </w:tc>
        <w:tc>
          <w:tcPr>
            <w:tcW w:w="708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750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952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1334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</w:tr>
      <w:tr w:rsidR="001A5A2B" w:rsidRPr="001A5A2B" w:rsidTr="00412D81">
        <w:trPr>
          <w:trHeight w:val="540"/>
          <w:jc w:val="center"/>
        </w:trPr>
        <w:tc>
          <w:tcPr>
            <w:tcW w:w="643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2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отчитывающихся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водопользователей</w:t>
            </w:r>
          </w:p>
        </w:tc>
        <w:tc>
          <w:tcPr>
            <w:tcW w:w="708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750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3097</w:t>
            </w:r>
          </w:p>
        </w:tc>
        <w:tc>
          <w:tcPr>
            <w:tcW w:w="952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334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</w:tbl>
    <w:p w:rsidR="001A5A2B" w:rsidRPr="001A5A2B" w:rsidRDefault="001A5A2B" w:rsidP="00FC57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* - с учетом поверхностных (дождевых и талых) сточных вод;</w:t>
      </w:r>
    </w:p>
    <w:p w:rsidR="001A5A2B" w:rsidRPr="001A5A2B" w:rsidRDefault="001A5A2B" w:rsidP="00FC571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в 2016 году использование воды на орошение не учитывается в редакции формы 1-</w:t>
      </w:r>
      <w:r w:rsidR="00FC57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(Минприроды) от 2016 года.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9A2D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объем забранных подземных вод сократился на 8,1 % посравнению с 2011 годом за счет снижения, в основном, использования свежей воды на производственные нужды. Основные объемы использованной свежей воды идут на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хозпитьевые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 (38,7 % от общего объема использованной воды), на производственные нужды (26,0 %) и нужды рыбного прудового хозяйства (26,4 %).</w:t>
      </w:r>
    </w:p>
    <w:p w:rsidR="001A5A2B" w:rsidRPr="00EF7D6F" w:rsidRDefault="001A5A2B" w:rsidP="009A2D9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C5" w:rsidRDefault="008738C5" w:rsidP="009A2D9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Питьевое водоснабжение и водоотведение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0C2">
        <w:rPr>
          <w:rFonts w:ascii="Times New Roman" w:hAnsi="Times New Roman"/>
          <w:sz w:val="24"/>
          <w:szCs w:val="24"/>
        </w:rPr>
        <w:t xml:space="preserve">Питьевое водоснабжение в Республике Беларусь, в основном, базируется на использовании подземных источников, качество которых отвечает установленным санитарно-гигиеническим требованиям, за исключением содержания железа и, в отдельных случаях, марганца. В г. Минске для </w:t>
      </w:r>
      <w:r w:rsidRPr="00F870C2">
        <w:rPr>
          <w:rFonts w:ascii="Times New Roman" w:hAnsi="Times New Roman"/>
          <w:sz w:val="24"/>
          <w:szCs w:val="24"/>
        </w:rPr>
        <w:lastRenderedPageBreak/>
        <w:t>хозяйственно-питьевого водоснабжения наряду с подземными источниками используется вода из поверхностных источников Вилейско-Минской водной системы.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color w:val="008000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Обеспечение населения качественной питьевой водой является приоритетной социально-экологической задачей Республики Беларусь. Законом Республики Беларусь «О питьевом водоснабжении»,</w:t>
      </w:r>
      <w:r w:rsidRPr="00F870C2">
        <w:rPr>
          <w:rFonts w:ascii="Times New Roman" w:eastAsia="Times New Roman" w:hAnsi="Times New Roman"/>
          <w:color w:val="FF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м в 1999 году, на государственном уровне установлены правовые гарантии удовлетворения потребностей физических и юридических лиц в питьевой воде в соответствии с нормативами качества питьевой воды и нормами питьевого водопотребления, а также</w:t>
      </w:r>
      <w:r w:rsidRPr="00F870C2">
        <w:rPr>
          <w:rFonts w:ascii="Courier New" w:eastAsia="Times New Roman" w:hAnsi="Courier New"/>
          <w:sz w:val="24"/>
          <w:szCs w:val="24"/>
          <w:lang w:eastAsia="ru-RU"/>
        </w:rPr>
        <w:t xml:space="preserve"> 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гарантии надежности и безопасности питьевого водоснабжения.</w:t>
      </w:r>
      <w:r w:rsidRPr="00F870C2">
        <w:rPr>
          <w:rFonts w:ascii="Times New Roman" w:eastAsia="Times New Roman" w:hAnsi="Times New Roman"/>
          <w:color w:val="008000"/>
          <w:sz w:val="24"/>
          <w:szCs w:val="24"/>
          <w:lang w:eastAsia="ru-RU"/>
        </w:rPr>
        <w:t xml:space="preserve"> 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color w:val="008000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Централизованное обеспечение населения и других потребителей  услугами по водоснабжению и водоотведению является одной из основных задач организаций жилищно-коммунального хозяйства, на долю которых приходится более 85% объема оказываемых услуг.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Установленная мощность централизованных систем водоснабжения 4,2 млн. куб. метров в сутки; одиночная протяженность водоводов и водопроводной сети – 38,2 тыс. километров. Источниками централизованного водоснабжения служат 10197 артезианских скважин и 1 водозабор из поверхностных источников, качество воды обеспечивают 598 станций обезжелезивания, на уличных сетях установлено более 41 тысяч водоразборных колонок. Ежесуточно в сеть подается 1,6 млн. куб. м сутки питьевой воды. Доступ к централизованным системам водоснабжения имеет 98,5% городского и около 65,9% сельского населения. Остальное население снабжается водой из нецентрализованных источников водоснабжения: шахтных колодцев и </w:t>
      </w:r>
      <w:proofErr w:type="spellStart"/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мелкотрубчатых</w:t>
      </w:r>
      <w:proofErr w:type="spellEnd"/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скважин.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Нецентрализованными источниками водоснабжения (шахтными колодцами) пользуются 1,5 млн. человек, основную часть которых составляет сельское население. Из находящихся под контролем учреждений </w:t>
      </w:r>
      <w:proofErr w:type="spellStart"/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госсаннадзора</w:t>
      </w:r>
      <w:proofErr w:type="spellEnd"/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30,1 тыс. общественных источников нецентрализованного водоснабжения, из них 15,9% источников не соответствуют санитарным требованиям: 12,5% исследованных проб по санитарно-химическим и 5,4% по микробиологическим показателям. Несоответствие качества воды в шахтных колодцах (повышенное содержание нитратов в питьевой воде в 9,9% в целом по республике) связано с нарушением санитарно-гигиенических правил при размещении, оборудовании и эксплуатации колодцев.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Вместе с тем, несмотря на значительный в последние годы объем работ по развитию централизованного водоснабжения, около 2 млн. человек в республике используют воду с содержанием железа выше санитарной нормы – 0,3 мг/л. Такая ситуация обусловлена, в основном, гидрогеологическими особенностями водоносных горизонтов на территории республики.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Руководством по качеству питьевой воды Всемирной организации здравоохранения повышенная концентрация железа не оказывает токсического действия на организм человека, однако способствует увеличению мутности и цветности, что ограничивает потребление воды в хозяйственно-питьевых целях.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</w:rPr>
        <w:t xml:space="preserve">По результатам проведенных проверок соответствия качества питьевой воды установленным нормативам, отклонение по микробиологическим показателям воды, подаваемой 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централизованными системами водоснабжения</w:t>
      </w:r>
      <w:r w:rsidRPr="00F870C2">
        <w:rPr>
          <w:rFonts w:ascii="Times New Roman" w:eastAsia="Times New Roman" w:hAnsi="Times New Roman"/>
          <w:sz w:val="24"/>
          <w:szCs w:val="24"/>
        </w:rPr>
        <w:t xml:space="preserve"> в 2016 году составило 0,7% от всего количества исследованных проб, по санитарно-химическим показателям – 17,0%. 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70C2">
        <w:rPr>
          <w:rFonts w:ascii="Times New Roman" w:eastAsia="Times New Roman" w:hAnsi="Times New Roman"/>
          <w:sz w:val="24"/>
          <w:szCs w:val="24"/>
        </w:rPr>
        <w:t>В соответствии с рекомендациями Всемирной организации здравоохранения вода считается безопасной в эпидемическом отношении, если количество проб, не соответствующих гигиеническим нормативам по микробиологическим показателям, не превышает 5%.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С решением задачи </w:t>
      </w:r>
      <w:proofErr w:type="spellStart"/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водообеспечения</w:t>
      </w:r>
      <w:proofErr w:type="spellEnd"/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потребителей неразрывно связано решение задач водоотведения и повышения качества очистки сточных вод.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Ежедневно от абонентов организацией жилищно-коммунального хозяйства отводится 1,57 млн. куб. м сточных вод, очистка которых осуществляется на 1470 коммунальных очистных сооружениях, установленной мощностью 3,45 млн. куб. метров в сутки. На обслуживании находится 3388 канализационных насосных станций, а также канализационные сети, одиночным протяжением более 18,5 тыс. километров. Обеспеченность городского населения централизованным водоотведением составляет 92,8%, сельского – 37,6%. Для индивидуальной жилой застройки, которая составляет основу жилищного фонда на селе, характерны местная (вывозная) канализация и надворные туалеты.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Существующие очистные сооружения в городах и районных центрах построены преимущественно</w:t>
      </w:r>
      <w:r w:rsidRPr="00F870C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 70-е годы прошлого века, имеют большой физический износ и не могут обеспечить выполнение современных требований к качеству очистки сточных вод, в первую очередь, по удалению биогенных элементов – азота и фосфора, что просто не предусматривалось реализованными в них технологиями. В настоящее время необходимо проведение их комплексной реконструкции и модернизации.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hAnsi="Times New Roman"/>
          <w:sz w:val="24"/>
          <w:szCs w:val="24"/>
        </w:rPr>
        <w:t xml:space="preserve">Более пятнадцати лет основным документом, определяющим развитие водопроводно-канализационного хозяйства, являлась Государственная программа 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по водоснабжению и водоотведению «Чистая вода»</w:t>
      </w:r>
      <w:r w:rsidR="00B30193"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езультатами реализации которой стало строительство и реконструкция</w:t>
      </w:r>
      <w:r w:rsidR="00B301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35 водозаборов, а также 16 водозаборов со станциями обезжелезивания, порядка 171 станция обезжелезивания, 94 комплекс</w:t>
      </w:r>
      <w:r w:rsidR="00B3019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канализационных очистных сооружений. Кроме того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в эксплуатацию введен 531 объект водоснабжения и водоотведения, а также осуществлен 131 объект реконструкции и ремонта сетей, насосных станций, скважин.</w:t>
      </w:r>
    </w:p>
    <w:p w:rsidR="00F870C2" w:rsidRPr="00770748" w:rsidRDefault="00B30193" w:rsidP="0077074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</w:t>
      </w:r>
      <w:r w:rsidR="00F870C2" w:rsidRPr="00F870C2">
        <w:rPr>
          <w:rFonts w:ascii="Times New Roman" w:eastAsia="Times New Roman" w:hAnsi="Times New Roman"/>
          <w:sz w:val="24"/>
          <w:szCs w:val="24"/>
          <w:lang w:eastAsia="ru-RU"/>
        </w:rPr>
        <w:t>в рамках Государственной программы «Комфортное жилье и благоприятная среда» на 2016-2020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870C2"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утвержденной постановлением Совета Министров Республики Беларусь от 21 апреля 2016 г. № 326, в состав которой входит подпрограмма «Чистая вода» планируется обеспечить централизованным водоснабжением с качественной питьевой водой еще 142 тыс. человек, проживающих в городах и городских поселках, а также 71 тыс. человек сельского населения, проживающего в </w:t>
      </w:r>
      <w:proofErr w:type="spellStart"/>
      <w:r w:rsidR="00F870C2" w:rsidRPr="00F870C2">
        <w:rPr>
          <w:rFonts w:ascii="Times New Roman" w:eastAsia="Times New Roman" w:hAnsi="Times New Roman"/>
          <w:sz w:val="24"/>
          <w:szCs w:val="24"/>
          <w:lang w:eastAsia="ru-RU"/>
        </w:rPr>
        <w:t>агрогородках</w:t>
      </w:r>
      <w:proofErr w:type="spellEnd"/>
      <w:r w:rsidR="00F870C2"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подпрограмм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«Чистая вода»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2016-2020 гг. </w:t>
      </w:r>
      <w:r w:rsidR="00F870C2" w:rsidRPr="00F870C2">
        <w:rPr>
          <w:rFonts w:ascii="Times New Roman" w:eastAsia="Times New Roman" w:hAnsi="Times New Roman"/>
          <w:sz w:val="24"/>
          <w:szCs w:val="24"/>
          <w:lang w:eastAsia="ru-RU"/>
        </w:rPr>
        <w:t>позволит достигнуть к 2020 году 100 процентное обеспечение населения питьевой водой нормативного качества.</w:t>
      </w:r>
    </w:p>
    <w:p w:rsidR="008738C5" w:rsidRPr="00E5211A" w:rsidRDefault="008738C5" w:rsidP="008738C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Однако, наряду с очевидным прогрессом в водопроводно-канализационном</w:t>
      </w:r>
      <w:r w:rsidR="00EF7D6F"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 имеются следующие приоритетные проблемы:</w:t>
      </w:r>
    </w:p>
    <w:p w:rsidR="008738C5" w:rsidRPr="00E5211A" w:rsidRDefault="008738C5" w:rsidP="008738C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обеспеченность населения системами централизованного водоснабжения и водоотведения, особенно в сельской местности;</w:t>
      </w:r>
    </w:p>
    <w:p w:rsidR="008738C5" w:rsidRPr="00E5211A" w:rsidRDefault="008738C5" w:rsidP="008738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физический износ и недостаточные объемы обновления сетей, оборудования и сооружений, сопровождающиеся необходимостью вывода их из технологического процесса и перегрузкой оставшихся сооружений;</w:t>
      </w:r>
    </w:p>
    <w:p w:rsidR="008738C5" w:rsidRPr="00E5211A" w:rsidRDefault="008738C5" w:rsidP="008738C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качества воды подземных источников водоснабжения требованиям санитарных норм по содержанию железа и недостаточная обеспеченность действующих систем питьевого водоснабжения сооружениями подготовки воды;</w:t>
      </w:r>
    </w:p>
    <w:p w:rsidR="008738C5" w:rsidRPr="008738C5" w:rsidRDefault="008738C5" w:rsidP="008738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перегрузка ряда эксплуатируемых очистных сооружений по объему поступающих сточных вод и количеству загрязне</w:t>
      </w:r>
      <w:r w:rsidR="00C63CE7"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них, что приводит к отведению</w:t>
      </w:r>
      <w:r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водные объекты нед</w:t>
      </w:r>
      <w:r w:rsidR="003A17D9"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 очищенных сточных вод.</w:t>
      </w:r>
    </w:p>
    <w:p w:rsidR="008738C5" w:rsidRPr="008738C5" w:rsidRDefault="008738C5" w:rsidP="008738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указанных проблем </w:t>
      </w:r>
      <w:r w:rsidRPr="008738C5"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в рамках подпрограммы «Чистая вода» на 2016 – 2020 годы и других программных документов. </w:t>
      </w:r>
    </w:p>
    <w:p w:rsidR="008738C5" w:rsidRPr="008738C5" w:rsidRDefault="008738C5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C5" w:rsidRPr="008738C5" w:rsidRDefault="008738C5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Бутилированная вода</w:t>
      </w:r>
    </w:p>
    <w:p w:rsidR="008738C5" w:rsidRPr="008738C5" w:rsidRDefault="008738C5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десятилетие наблюдается рост потребления бутилированной воды. Ее производство становится одной из наиболее динамичных и быстроразвивающихся сфер индустрии питьевых вод. Бутилированная вода находит все большее применение за счет использования населением в быту, в офисе, а также в многонаселенных районах, где водопроводная вода чаще всего подвергается химическим и органолептическим изменениям. </w:t>
      </w:r>
    </w:p>
    <w:p w:rsidR="008738C5" w:rsidRPr="008738C5" w:rsidRDefault="008738C5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промышленного розлива используются подземные воды, приуроченные к пескам и песчано-гравийным отложениям четвертичного возраста и вендским песчаникам и алевролитам верхнего протерозоя.</w:t>
      </w:r>
    </w:p>
    <w:p w:rsidR="008738C5" w:rsidRPr="008738C5" w:rsidRDefault="008738C5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химическому составу они относятся к гидрокарбонатному, гидрокарбонатно-хлоридному кальциево-магниевому типу и имеют минерализацию от 0,3 до 0,5 г/дм3. Данные подземные воды соответствуют гигиеническим нормативам по основным показателям, исключение составляет недостаток фтора и высокое содержание железа и бора. </w:t>
      </w:r>
    </w:p>
    <w:p w:rsidR="00EF7D6F" w:rsidRDefault="008738C5" w:rsidP="00EF7D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2008 г. с целью увеличения объемов бутилированной воды и ее реализации для населения Беларуси и поставки за рубеж были выявлены 19 перспективных участков для возможного размещения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редприятий по промышленному</w:t>
      </w:r>
      <w:r w:rsidR="003C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лированию</w:t>
      </w:r>
      <w:proofErr w:type="spellEnd"/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питьевых вод. Качество питьевых вод на территории этих участков соответствует санитарным нормам Республики Беларусь и не требует проведения дополнительной водоподготовки. Стандартам ЕС соответствует вода, добываемая на территории пяти из них, расположенных в пределах Минской, Брестской, Гродненской, Гомельской и Могилевской областей. </w:t>
      </w:r>
    </w:p>
    <w:p w:rsidR="00EF7D6F" w:rsidRDefault="00203FFF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пробл</w:t>
      </w:r>
      <w:r w:rsidR="00EF7D6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емы:</w:t>
      </w:r>
    </w:p>
    <w:p w:rsidR="00203FFF" w:rsidRDefault="000C2EF4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20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полной мере проведена </w:t>
      </w:r>
      <w:r w:rsidR="00203FFF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потенциальных возможностей ресурсов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питьевых, в том числе и </w:t>
      </w:r>
      <w:r w:rsidR="00203FFF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минеральных вод Беларуси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районов  их распространения</w:t>
      </w:r>
      <w:r w:rsidR="00203F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3FFF" w:rsidRDefault="000C2EF4" w:rsidP="000C2E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0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алая степень использования потенциала </w:t>
      </w:r>
      <w:r w:rsidR="00203FFF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эксплуатационных скважин санаторно-курортных учреждений</w:t>
      </w:r>
      <w:r w:rsidR="0020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бутилирования вод;</w:t>
      </w:r>
    </w:p>
    <w:p w:rsidR="00AB779F" w:rsidRDefault="00324D5F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нормативного правового документа, позволяющего </w:t>
      </w:r>
      <w:r w:rsidR="000C2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оценку</w:t>
      </w:r>
      <w:r w:rsidR="00D7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(безопасности) источников природных минеральных вод для бутилирования</w:t>
      </w:r>
      <w:r w:rsidR="000C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2EF4" w:rsidRDefault="003A17D9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решения:</w:t>
      </w:r>
    </w:p>
    <w:p w:rsidR="003A17D9" w:rsidRDefault="000C2EF4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комплекса геолого-гидрогеологических исследований</w:t>
      </w:r>
      <w:r w:rsidR="003A17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35E6" w:rsidRDefault="000C2EF4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необходимых нормативных документов в соответствии с требованиями технического регламента Евразийского экономического союза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ЕАЭС 044/2017 «О безопасности упакованной питьевой воды, вклю</w:t>
      </w:r>
      <w:r w:rsidR="009C35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природную минеральную воду»;</w:t>
      </w:r>
    </w:p>
    <w:p w:rsidR="008738C5" w:rsidRPr="008738C5" w:rsidRDefault="009C35E6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объемов бутилирования питьевых и минеральных вод предприятиями страны.</w:t>
      </w:r>
    </w:p>
    <w:p w:rsidR="001A5A2B" w:rsidRPr="001A5A2B" w:rsidRDefault="001A5A2B" w:rsidP="008738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8738C5" w:rsidP="009A2D99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A5A2B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Судоходство</w:t>
      </w:r>
    </w:p>
    <w:p w:rsidR="00324D5F" w:rsidRDefault="00324D5F" w:rsidP="00324D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24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Республика Беларусь, являясь внутриконтинентальным государством, заинтересована 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развитии водного транспотра и </w:t>
      </w:r>
      <w:r w:rsidRPr="00324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включении водных путей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страны</w:t>
      </w:r>
      <w:r w:rsidRPr="00324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сеть внутренних водных путей Западной Европы. </w:t>
      </w:r>
    </w:p>
    <w:p w:rsidR="001A5A2B" w:rsidRPr="001A5A2B" w:rsidRDefault="001A5A2B" w:rsidP="00DE55A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Беларуси эксплуатируется более 1700 км внутренних водных путей, в том числе:</w:t>
      </w:r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р. Днепр – 411,6 км</w:t>
      </w:r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Припять – 413,5 км, р. Неман -110 км, р. Западная Двина -88,9 км, р. Березина -308,5 км, р. </w:t>
      </w:r>
      <w:proofErr w:type="spellStart"/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</w:t>
      </w:r>
      <w:proofErr w:type="spellEnd"/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-112,8 км, </w:t>
      </w:r>
      <w:proofErr w:type="spellStart"/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Днепро</w:t>
      </w:r>
      <w:proofErr w:type="spellEnd"/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-Бугский канал -243,2 км, р. </w:t>
      </w:r>
      <w:proofErr w:type="spellStart"/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Горынь</w:t>
      </w:r>
      <w:proofErr w:type="spellEnd"/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- 13,5 км,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Микашевичский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-7 км.</w:t>
      </w:r>
    </w:p>
    <w:p w:rsidR="00B77D93" w:rsidRDefault="00B77D93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Приоритетные проблемы.</w:t>
      </w:r>
    </w:p>
    <w:p w:rsidR="005E1A7A" w:rsidRDefault="00B77D93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Небольшая доля водного транспорта в общем объеме грузооборота</w:t>
      </w:r>
      <w:r w:rsidR="00DE55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страны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менее 1 %. </w:t>
      </w:r>
      <w:r w:rsidRPr="00B77D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тоже время, в странах ЕС </w:t>
      </w:r>
      <w:r w:rsidR="00DE55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водный транспорт занимает следующие позици в объеме грузооборота</w:t>
      </w:r>
      <w:r w:rsidRPr="00B77D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 Бельгия – 21,1 %, Болгария – 14 %, Германия -12,3 %, Нидерланды -39 %.</w:t>
      </w:r>
      <w:r w:rsidR="005E1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1A5A2B" w:rsidRPr="001A5A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едостаточные глубины на судоходных участках рек в течение года. Данная проблема усугубляется влиянием изменения климата на сокрашение речного стока в летние месяцы.</w:t>
      </w:r>
    </w:p>
    <w:p w:rsidR="00B77D93" w:rsidRDefault="001B2BB3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B2B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Указом Президента Республики Беларусь от 28.02.2008 № 133 Республика Беларусь присоединилась к Европейскому соглашению о важнейших внутренних водных путях международного значения, в соответствии с которым необходимо поддерживать габариты на международном водном пути  Е-40 (Черное море – Балтийское море)  для прохождения судов с осадкой 2,5 м в течение 60 % периода навигации, что не выдерживается в современных условиях.</w:t>
      </w:r>
    </w:p>
    <w:p w:rsidR="00B77D93" w:rsidRDefault="00B77D93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Пути решения.</w:t>
      </w:r>
    </w:p>
    <w:p w:rsidR="001A5A2B" w:rsidRPr="001A5A2B" w:rsidRDefault="001A5A2B" w:rsidP="001B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 развития и повышения инвестиционной привлекательности судоходства в Республике Беларусь необходимо решение проблемы поддержания необходимых глубин  на судоходных участках рек. Путями решения явлется строительство гидротехнических подпорных сооружений, стабилизация русловых процессов посредством выправительных работ.</w:t>
      </w:r>
    </w:p>
    <w:p w:rsidR="001A5A2B" w:rsidRPr="001A5A2B" w:rsidRDefault="001A5A2B" w:rsidP="001A5A2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A5A2B" w:rsidRPr="001A5A2B" w:rsidRDefault="008738C5" w:rsidP="009A2D99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</w:t>
      </w:r>
      <w:r w:rsidR="001A5A2B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Гидроэнергетика</w:t>
      </w:r>
    </w:p>
    <w:p w:rsidR="001A5A2B" w:rsidRPr="001A5A2B" w:rsidRDefault="00A101A8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A5A2B"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отенциальная мощность всех</w:t>
      </w:r>
      <w:r w:rsidR="00AB3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водотоков Республики Беларусь оценивается в</w:t>
      </w:r>
      <w:r w:rsidR="001A5A2B"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850 МВт, из них технически доступная – 520 МВт, экономически целесообразная – 250 МВт. 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в </w:t>
      </w:r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Объединенной энергетической сети Беларуси эксплуатируется 51</w:t>
      </w:r>
      <w:r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ГЭС </w:t>
      </w:r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суммарной </w:t>
      </w:r>
      <w:r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установленной мощно</w:t>
      </w:r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стью 95,8 МВт. В </w:t>
      </w:r>
      <w:r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году </w:t>
      </w:r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введены в эксплу</w:t>
      </w:r>
      <w:r w:rsidR="00DD2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тацию Полоцкая ГЭС установленной мощностью 21,66</w:t>
      </w:r>
      <w:r w:rsidR="00596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МВт и Витебская</w:t>
      </w:r>
      <w:r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ГЭС установленно</w:t>
      </w:r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мощностью 40 МВт. Прорабатывает</w:t>
      </w:r>
      <w:r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 реализации инвестиционного проекта</w:t>
      </w:r>
      <w:r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строительству </w:t>
      </w:r>
      <w:proofErr w:type="spellStart"/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Бешенковичской</w:t>
      </w:r>
      <w:proofErr w:type="spellEnd"/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ГЭС </w:t>
      </w:r>
      <w:r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мощностью 33 МВт</w:t>
      </w:r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реке Западная Двина.</w:t>
      </w:r>
    </w:p>
    <w:p w:rsid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</w:t>
      </w:r>
      <w:r w:rsidR="004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="00412D8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гидроэнергет</w:t>
      </w:r>
      <w:r w:rsidR="00AB3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3FDE" w:rsidRDefault="00AB3FDE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объемы затапливаемой территории при сооружении плотин ГЭС на крупных реках, и как следствие, значительные объемы компенсационных мероприятий;</w:t>
      </w:r>
    </w:p>
    <w:p w:rsidR="00AB3FDE" w:rsidRDefault="00AB3FDE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использование гидроэнергетического потенциала средних и малых рек.</w:t>
      </w:r>
    </w:p>
    <w:p w:rsidR="00AB3FDE" w:rsidRPr="001A5A2B" w:rsidRDefault="00AB3FDE" w:rsidP="00AB3F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решения:</w:t>
      </w:r>
    </w:p>
    <w:p w:rsidR="001A5A2B" w:rsidRPr="001A5A2B" w:rsidRDefault="005E1A7A" w:rsidP="00AB3FD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0550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ереоце</w:t>
      </w:r>
      <w:r w:rsidR="00AB3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A2B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гидроэнергетического потенциала средних и малых рек Беларуси с определением кадастровых графиков этих рек с основными их морфометрическими, гидрологическими и гидроэнергетическими характеристиками и с разработкой каталога перспективных площадок для его включения в государственный кадастр возобновляемых источников энергии;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определение оптимальных напоров для перспективных площадок размещения ГЭС с учетом минимизации компенсационных мероприятий по снижению негативных последствий затопления прибрежных территорий  при размещении ГЭС;</w:t>
      </w:r>
    </w:p>
    <w:p w:rsidR="00AB3FDE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экономической эффективности при использовании перспективных площадок при размещении ГЭС</w:t>
      </w:r>
      <w:r w:rsidR="009A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A5A2B" w:rsidRPr="001A5A2B" w:rsidRDefault="00D56E19" w:rsidP="00D56E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сооружение</w:t>
      </w:r>
      <w:r w:rsidR="00AB3FDE"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новых</w:t>
      </w:r>
      <w:r w:rsidR="00AB3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ГЭС</w:t>
      </w:r>
      <w:r w:rsidR="00AB3FDE"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реконструкции и модернизации малых ГЭС.</w:t>
      </w:r>
    </w:p>
    <w:p w:rsidR="001A5A2B" w:rsidRPr="001A5A2B" w:rsidRDefault="001A5A2B" w:rsidP="001A5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8738C5" w:rsidP="009A2D9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1A5A2B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Рекреация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Водные рекреационные ресурсы республики являются наиболее перспективной частью природно-рекреационного потенциала, поскольку основным типом рекреационных систем в Беларуси является озерно-речной.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вдоль магистрально вытянутых долин крупных рек сформировалась хорошо выраженная и разветвленная сеть учреждений длительного и кратковременного отдыха, которые находятся в пределах 2</w:t>
      </w:r>
      <w:r w:rsidR="008F2DEA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часовой транспортной доступности от крупных городов и промышленных центров. При этом </w:t>
      </w:r>
      <w:r w:rsidRPr="001A5A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значительно развита рекреационная сеть лечебного, оздоровительного, спортивного и познавательного типа. В настоящее время преобладающим направлением рекреационной деятельности  на реках является лечебное и оздоровительное. Вместе с тем, незначительно используются потенциальные резервы природно-рекреационного потенциала акваторий рек для спортивного вида отдыха, хотя существует необходимость увеличения доли освоения природно-рекреационного потенциала рек для спортивного вида отдыха.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отличие от речных систем, водохранилища</w:t>
      </w:r>
      <w:r w:rsidRPr="001A5A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преимущественно используются для кратковременного неорганизованного отдыха в радиусе часовой транспортной доступности от городов и крупных населенных пунктов.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Потенциальным и наиболее перспективным резервом рекреационного использования водоемов Беларуси являются озера, вокруг которых еще не сложилась развитая инфраструктура учреждений и зон отдыха.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современное рекреационное использование вовлечены чуть более 50 озер, что соответствует 5% от их общего количества. В то же время около 1,5 тыс. озер имеют площадь более 1 км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5A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могут рассматриваться как объекты для отдыха и оздоровления.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84,6% из них расположены в бассейне Западной Двины, 2,7% – в бассейне Днепра, 3,2% – в бассейне Припяти, 7,7% – в бассейне Немана, 1,8% – в бассейне Западного Буга. Элементы рекреационной инфраструктуры представлены на озерах в виде учреждений отдыха длительного и кратковременного пребывания. </w:t>
      </w:r>
    </w:p>
    <w:p w:rsidR="001B2BB3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массового развития туризма (в том числе и международного), спорта и рыболовства достаточно велики. Разнообразие водных и околоводных природных систем, среди которых особая роль принадлежит поймам рек, имеет большое значение и в плане организации экологического туризма. </w:t>
      </w:r>
    </w:p>
    <w:p w:rsidR="001B2BB3" w:rsidRDefault="001B2BB3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проблемы:</w:t>
      </w:r>
    </w:p>
    <w:p w:rsidR="008A2866" w:rsidRPr="008A2866" w:rsidRDefault="008A2866" w:rsidP="008A28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экологического состояния водных объектов в местах массового отдыха из-за недостаточно развитой инфраструктуры;</w:t>
      </w:r>
    </w:p>
    <w:p w:rsidR="001B2BB3" w:rsidRDefault="008A2866" w:rsidP="008A28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норм допустимых рекреационных нагрузок в действующих зонах отдыха на водных объектах при недостаточном использовании рекреационного потенциала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 водных объектов.</w:t>
      </w:r>
    </w:p>
    <w:p w:rsidR="001B2BB3" w:rsidRDefault="001B2BB3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решения.</w:t>
      </w:r>
    </w:p>
    <w:p w:rsidR="001A5A2B" w:rsidRPr="001A5A2B" w:rsidRDefault="001B2BB3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водных ресурсов области в рекреационных целях определено Генеральной схемой размещения зон и объектов оздоровления, туризма и отдыха Республики Беларусь на 2016–2020 годы и на период до 2030 года, утвержденной Постановлением Совета Министров Республики Беларусь от 15.12.2016 № 1031.</w:t>
      </w:r>
    </w:p>
    <w:p w:rsidR="001A5A2B" w:rsidRPr="001A5A2B" w:rsidRDefault="001A5A2B" w:rsidP="001A5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8738C5" w:rsidP="008F2DE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1A5A2B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Загрязнение водных объектов и их охрана</w:t>
      </w:r>
    </w:p>
    <w:p w:rsidR="001A5A2B" w:rsidRPr="001A5A2B" w:rsidRDefault="001A5A2B" w:rsidP="008F2DE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воды природных водных объектов формируются под влиянием комплекса факторов природного и антропогенного происхождения. </w:t>
      </w:r>
    </w:p>
    <w:p w:rsidR="001A5A2B" w:rsidRPr="001A5A2B" w:rsidRDefault="001A5A2B" w:rsidP="008F2D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естественного происхождения, как правило, обусловлены природным содержанием отдельных загрязняющих веществ в воде и почве. К таким показателям относятся железо и марганец, реже барий, кремний и бор. Почти повсеместно содержание железа в подземных водах республики превышает нормы, установленные для питьевого водоснабжения. В бассейнах рек Республики Беларусь к таким показателям относятся железо, марганец и медь.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группе факторов антропогенного воздействия относятся:</w:t>
      </w:r>
    </w:p>
    <w:p w:rsidR="001A5A2B" w:rsidRPr="001A5A2B" w:rsidRDefault="001A5A2B" w:rsidP="008F2DEA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хозяйственно-бытовых и производственных сточных вод;</w:t>
      </w:r>
    </w:p>
    <w:p w:rsidR="001A5A2B" w:rsidRPr="001A5A2B" w:rsidRDefault="001A5A2B" w:rsidP="008F2DEA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вынос загрязняющих веществ поверхностными, грунтовыми и сточными водами с урбанизированных и сельскохозяйственных территорий;</w:t>
      </w:r>
    </w:p>
    <w:p w:rsidR="001A5A2B" w:rsidRPr="001A5A2B" w:rsidRDefault="001A5A2B" w:rsidP="008F2DEA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загрязняющих веществ от рассредоточенных на водосборной площади бассейнов рек животноводческих комплексов, складов хранения ядохимикатов, минеральных удобрений, нефтепродуктов и других экологически опасных объектов;</w:t>
      </w:r>
    </w:p>
    <w:p w:rsidR="001A5A2B" w:rsidRPr="001A5A2B" w:rsidRDefault="001A5A2B" w:rsidP="008F2DEA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выпадение загрязненных атмосферных осадков;</w:t>
      </w:r>
    </w:p>
    <w:p w:rsidR="001A5A2B" w:rsidRPr="001A5A2B" w:rsidRDefault="001A5A2B" w:rsidP="008F2DEA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трансграничный перенос загрязняющих веществ.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водные объекты </w:t>
      </w:r>
      <w:r w:rsidR="005E1A7A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1A7A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сброшено 1087,91 млн. 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сточных вод (включая поверхностные сточные воды), в том числе недостаточно очищенных </w:t>
      </w:r>
      <w:r w:rsidR="008F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8,833 млн. 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8,1 % от общего объема 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сброса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сточных вод. Мощность очистных сооружений, после которых сточные воды отводятся в водные объекты, составляет 1769 млн. 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загрузка очистных сооружений находится на уровне 61,5 % от проектной производительности.</w:t>
      </w:r>
    </w:p>
    <w:p w:rsidR="001A5A2B" w:rsidRPr="001A5A2B" w:rsidRDefault="001A5A2B" w:rsidP="008F2DE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Всего в республике в </w:t>
      </w:r>
      <w:smartTag w:uri="urn:schemas-microsoft-com:office:smarttags" w:element="metricconverter">
        <w:smartTagPr>
          <w:attr w:name="ProductID" w:val="2016 г"/>
        </w:smartTagPr>
        <w:r w:rsidRPr="001A5A2B">
          <w:rPr>
            <w:rFonts w:ascii="Times New Roman" w:eastAsia="Times New Roman" w:hAnsi="Times New Roman" w:cs="Times New Roman"/>
            <w:sz w:val="24"/>
            <w:szCs w:val="24"/>
          </w:rPr>
          <w:t>2016 г</w:t>
        </w:r>
      </w:smartTag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. для очистки сточных вод в естественных условиях использовались 1549 очистных сооружений, классифицированных как поля фильтрации с суммарной площадью по состоянию на 01.01.2016 г. - 3831,83 га.  Суммарный сброс сточных вод водопользователями на поля фильтрации в </w:t>
      </w:r>
      <w:smartTag w:uri="urn:schemas-microsoft-com:office:smarttags" w:element="metricconverter">
        <w:smartTagPr>
          <w:attr w:name="ProductID" w:val="2016 г"/>
        </w:smartTagPr>
        <w:r w:rsidRPr="001A5A2B">
          <w:rPr>
            <w:rFonts w:ascii="Times New Roman" w:eastAsia="Times New Roman" w:hAnsi="Times New Roman" w:cs="Times New Roman"/>
            <w:sz w:val="24"/>
            <w:szCs w:val="24"/>
          </w:rPr>
          <w:t>2016 г</w:t>
        </w:r>
      </w:smartTag>
      <w:r w:rsidRPr="001A5A2B">
        <w:rPr>
          <w:rFonts w:ascii="Times New Roman" w:eastAsia="Times New Roman" w:hAnsi="Times New Roman" w:cs="Times New Roman"/>
          <w:sz w:val="24"/>
          <w:szCs w:val="24"/>
        </w:rPr>
        <w:t>. в республике составил 42,8 % от объемов, установленных разрешениями на специальное водопользование и комплексными природоохранными разрешениями, и только 26,7 % от их общей проектной мощности. Наряду с низкой степенью эффективности использования полей фильтрации, является неудовлетворительное техническое состояние значительного числа полей фильтрации, связанное с недостаточным или полным отсутствием технического обслуживания данных сооружений, что приводит, к их разрушению, заилению и переполнению карт, зарастанию растительностью.</w:t>
      </w:r>
    </w:p>
    <w:p w:rsidR="001A5A2B" w:rsidRPr="001A5A2B" w:rsidRDefault="001A5A2B" w:rsidP="008F2D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по величине источником загрязнения водных ресурсов является диффузный сток вследствие поступления загрязняющих веществ в поверхностные водные объекты с сельскохозяйственных угодий и от животноводческих комплексов. Одним из основных видов загрязнений, формирующихся на речном водосборе в процессе сельскохозяйственной деятельности, является загрязнение биогенными элементами - соединениями азота и фосфора.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животноводства и сто</w:t>
      </w:r>
      <w:r w:rsidR="008F2DEA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 воды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животноводческих комплексов являются одним из существенных источников загрязнения поверхностных и подземных вод. Количество загрязнений, поступающих в водные объекты, определяется мощностью объектов животноводства, выходом твердых и жидких отходов и их составом. Не обезвреженные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навозосодержащие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стоки и отходы животноводства являются одним из наиболее опасных источников загрязнения водных экосистем.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вынос соединений азота и фосфора с сельскохозяйственных земель в водные объекты складывается в результате взаимодействия естественных геохимических процессов, определяющих фоновые величины выноса, применения средств химизации и внесения на поля удобрений, а также поступления биогенных веществ с атмосферными осадками. В этой связи особую важность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приобретает вопрос разработки единой методики оценки влияния диффузных источников загрязнения на качество поверхностных вод.</w:t>
      </w:r>
    </w:p>
    <w:p w:rsid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горнодобывающей и перерабатывающей промышленности, а также строительные работы оказывают существенное трансформирующее воздействие на водные ресурсы. В Республике Беларусь выявлено свыше 4000 месторождений минерального сырья, из которых более 600 разведано и около 300 разрабатывается. Разработка многих месторождений производится открытым способом, при котором в значительной мере изменяется режим и химический состав поверхностных и подземных вод.</w:t>
      </w:r>
    </w:p>
    <w:p w:rsidR="001B2BB3" w:rsidRDefault="001B2BB3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</w:t>
      </w:r>
      <w:r w:rsidR="008A286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проблемы:</w:t>
      </w:r>
    </w:p>
    <w:p w:rsidR="008A2866" w:rsidRDefault="008A2866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недостаточно очищенных сточных вод в водные объекты;</w:t>
      </w:r>
    </w:p>
    <w:p w:rsidR="008A2866" w:rsidRDefault="008A2866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значительного объема загрязняющих веществ в водные объекты от рассредоточенных (диффузных) источников загрязнения.</w:t>
      </w:r>
    </w:p>
    <w:p w:rsidR="008A2866" w:rsidRDefault="008A2866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решения:</w:t>
      </w:r>
    </w:p>
    <w:p w:rsidR="008A2866" w:rsidRDefault="008A2866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и модернизация очистных сооружений;</w:t>
      </w:r>
    </w:p>
    <w:p w:rsidR="008A2866" w:rsidRDefault="008A2866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особого режима хозяйствования на территориях, непосредственно прилегающих к поверхностным водным объектам – в границах водоохранных зон и прибрежных полос в соответствии со статьей 52 Водного кодекса Республики Беларусь и соблюдения режима хозяйствования в них в соответствии со статьями 53 и 54 данног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кодекса, корректировка </w:t>
      </w:r>
      <w:r w:rsidRPr="008A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водоохранных зон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прибрежных полос в соответствии</w:t>
      </w:r>
      <w:r w:rsidRPr="008A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Водного кодекса Республики Беларусь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E1A7A" w:rsidRDefault="005E1A7A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5E1A7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A41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Изменение климата и водные ресурсы Беларуси. Адаптация </w:t>
      </w:r>
      <w:proofErr w:type="spellStart"/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водозависимых</w:t>
      </w:r>
      <w:proofErr w:type="spellEnd"/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отраслей экономики</w:t>
      </w:r>
    </w:p>
    <w:p w:rsidR="001A5A2B" w:rsidRPr="001A5A2B" w:rsidRDefault="001A5A2B" w:rsidP="001A5A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климата, активно проявляющееся в последние 50 лет, ведет к существенным последствиям для водных ресурсов. Некоторые из таких последствий видны уже в настоящее время. Ожидается, что в самое ближайшее время почти все страны будут испытывать негативные воздействия, варьирующие от возросшей частоты и интенсивности наводнений и засух, усиления дефицита водных ресурсов, процессов эрозии и образования отложений, сокращения снежного покрова, причинения ущерба качеству воды и экосистемам. Более того, воздействия изменения климата на водные ресурсы будут оказывать каскадный эффект на здоровье человека, на экономику и общество, поскольку различные сектора – сельское хозяйство, теплоэнергетика и гидроэнергетика, судоходство, рекреация и туризм, как и окружающая среда, – напрямую зависят от водных ресурсов.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тенденций изменения климата Беларуси в разрезе основных речных бассейнов указывает, прежде всего, на усиление неравномерности внутригодового перераспределения стока и увеличение рисков наводнений, обусловленных резкими оттепелями в зимний период, более ранним наступлением весеннего половодья и увеличением интенсивности дождевых паводков, а также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засушливыми периодами, может привести к увеличению негативных последствий и ущербов от этих опасных гидрометеорологических явлений.</w:t>
      </w:r>
    </w:p>
    <w:p w:rsidR="001A5A2B" w:rsidRPr="001A5A2B" w:rsidRDefault="001A5A2B" w:rsidP="001A5A2B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>В наиболее уязвимом положении окажутся, прежде всего, экосистемы малых рек. Научные исследования прогнозируют возможное значительное снижение стока в летние месяцы и в начале осеннего периода, что может привести к значимому негативному воздействию на те виды природных ресурсов и отрасли экономики, которые активно используют водные ресурсы (поверхностные воды) в указанные периоды года. Это, в первую очередь, такие виды природных ресурсов, как непосредственно сами водные ресурсы (их количественные и качественные характеристики), прибрежные экосистемы, включая ихтиофауну, водно-болотные угодья и лесные ресурсы в поймах рек.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>Негативное воздействие изменения климата и связанное с ним изменение речного стока окажет также на связанные с водными ресурсами отрасли экономики, включая водный транспорт, малую гидроэнергетику, сельское хозяйство (при орошении), места отдыха населения на воде (рекреационные зоны).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водных ресурсов для промышленности в целом маловероятен, в т. ч. благодаря хорошей обеспеченности подземными водами, но возможен для предприятий, осуществляющих водопользование из поверхностных источников с невысокой водностью.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стока в летние периоды не окажет существенного влияния на развитие промышленности, но может оказать негативное влияние на качество воды в принимающих водных объектах из-за ухудшения качества сточных вод при недостатке воды для их разбавления. </w:t>
      </w:r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Возможно ухудшение водоснабжения в населенных пунктах, не имеющих централизованного водоснабжения из-за понижения уровня первого подземного водоносного горизонта и пересыхания колодцев. Дополнительные затраты на развитие систем водоснабжения и водоотведения, дождевую канализацию и локальную очистку при организации водоснабжения и водоотведения. Увеличение расходов воды на хозяйственно-питьевое водоснабжение населения в теплые периоды года. Ухудшение санитарно-эпидемиологической ситуации из-за повышения температуры воздуха в районах сбора и хранения твердых бытовых отходов, возможен дефицит водных ресурсов для </w:t>
      </w:r>
      <w:proofErr w:type="spellStart"/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>рыбохозяйственных</w:t>
      </w:r>
      <w:proofErr w:type="spellEnd"/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предприятий в связи с сокращением стока в летний период и понижением уровня поверхностных вод, а также с перераспределением водных ресурсов между другими отраслями хозяйства.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Вероятны изменения в ихтиофауне, сокращение рыбного биоразнообразия вследствие исчезновения или сокращения нерестилищ. Изменение условий среды (температура воды, растворенный кислород, ледовый режим) приведет к изменениям в </w:t>
      </w:r>
      <w:proofErr w:type="spellStart"/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>рыбопродуктивности</w:t>
      </w:r>
      <w:proofErr w:type="spellEnd"/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изменениям в видовом составе (в т. ч. к возможностям разведения новых видов рыб). Ухудшение условий для водного транспорта в Беларуси из-за снижения уровня воды и ускоренного накопления наносов в водных объектах.  Возможно ухудшение качества воды в зонах рекреации (зонах </w:t>
      </w:r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купания). Изменение условий для туризма и отдыха, включая снижение рекреационного потенциала водных объектов.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>Адаптация к изменению климата – это сложный и многокомпонентный процесс. Первым шагом в данном направлении является пересмотр действующей системы мониторинга поверхностных вод с ориентацией на проведение наблюдений в наиболее чувствительных к изменению климатазонах. Также следует развивать прогностические модели развития ситуации для таких зон для рассмотрения вариантов принятия компенсационных мероприятий.</w:t>
      </w:r>
    </w:p>
    <w:p w:rsidR="005E1A7A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Изменение климата повышает ценность подземных вод Беларуси, как основного источника питьевого водоснабжения для территории Беларуси. </w:t>
      </w:r>
    </w:p>
    <w:p w:rsidR="001A5A2B" w:rsidRPr="00DF0F8E" w:rsidRDefault="00DF0F8E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приоритетных мероприятий </w:t>
      </w:r>
      <w:r w:rsidR="005E1A7A"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1A5A2B"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сохранени</w:t>
      </w:r>
      <w:r w:rsidR="005E1A7A"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1A5A2B"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охран</w:t>
      </w:r>
      <w:r w:rsidR="005E1A7A"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A5A2B"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подземных вод </w:t>
      </w:r>
      <w:r w:rsidR="001A5A2B"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рассматриваются: </w:t>
      </w:r>
    </w:p>
    <w:p w:rsidR="001A5A2B" w:rsidRPr="00DF0F8E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переоценки естественных ресурсов и прогнозных эксплуатационных запасов подземных вод как в целом по республике, так и по отдельным регионам;</w:t>
      </w:r>
    </w:p>
    <w:p w:rsidR="001A5A2B" w:rsidRPr="00DF0F8E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>- мониторинг подземных вод в естественных и нарушенных условиях и оптимизация режимной сети скважин;</w:t>
      </w:r>
    </w:p>
    <w:p w:rsidR="001A5A2B" w:rsidRPr="00DF0F8E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>- усиление роли локального мониторинга подземных вод в местах их потенциально значимого загрязнения;</w:t>
      </w:r>
    </w:p>
    <w:p w:rsidR="001A5A2B" w:rsidRPr="00DF0F8E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 и внедрение мероприятий по защите подземных вод от истощения и загрязнения;</w:t>
      </w:r>
    </w:p>
    <w:p w:rsidR="00DF0F8E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нормативного документа, определяющего порядок проведения мониторинга уровня подземных вод на водозаборах в нарушенных эксплуатацией условиях.</w:t>
      </w:r>
      <w:r w:rsidR="005E1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силение внутригодовой неравномерности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колебаниях речного стока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принести значительны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ущербы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первую очередь судоходству.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эффективным способом снижения негативного эффекта является регулирование уровенного режима рек на судоходных участках путем строительства регулирующих гидротехнических сооружений при детальной оценке возможных экологических последствий для водных экосистем и экосистем прилегающих территорий.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имеется недостаточный объем научных исследований для проведения достоверной оценки дальнейшего влияния изменения климата на водные ресурсы Беларуси. С учетом мировой практики, научная оценка и прогноз изменения водных ресурсов под влиянием изменения климата, является весьма актуа</w:t>
      </w:r>
      <w:r w:rsidR="00E9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направлением, затрагивающи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интересы многих отраслей экономики страны.</w:t>
      </w:r>
    </w:p>
    <w:p w:rsidR="001A5A2B" w:rsidRPr="001A5A2B" w:rsidRDefault="001A5A2B" w:rsidP="001A5A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8236B6" w:rsidP="005E1A7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A4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5A2B"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водных объектов</w:t>
      </w:r>
    </w:p>
    <w:p w:rsidR="001A5A2B" w:rsidRPr="001A5A2B" w:rsidRDefault="001A5A2B" w:rsidP="001A5A2B">
      <w:pPr>
        <w:spacing w:after="0" w:line="360" w:lineRule="auto"/>
        <w:ind w:left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55 Водного кодекса Республики Беларусь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поверхностных вод и подземных вод представляют собой систему регулярных наблюдений соответственно за состоянием поверхностных и подземных вод по гидрологическим,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гидроморфологическим, гидрохимическим, гидробиологическим и иным показателям, оценки и прогноза его изменения. 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37 Водного кодекса Республики Беларусь проводится локальный мониторинг окружающей среды, объектами которого являются поверхностные, подземные и сточные воды. Данный вид мониторинга проводят юридические лица, осуществляющие хозяйственную и иную деятельность, которая оказывает вредное воздействие на окружающую среду, в том числе экологически опасную деятельность. </w:t>
      </w:r>
      <w:proofErr w:type="gram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локального мониторинга природопользователи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вида оказываемого вредного воздействия на окружающую среду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наблюдения за сточными водами, сбрасываемыми в поверхностные водные объекты, поверхностными водами в фоновых створах, расположенных выше по течению мест сброса сточных вод, и контрольных створах, расположенных ниже по течению мест сброса сточных вод, подземными водами в районе расположения выявленных или потенциальных источников их загрязнения.</w:t>
      </w:r>
      <w:proofErr w:type="gramEnd"/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виды мониторинга осуществляются в рамках  Национальной системы мониторинга окружающей среды Республики Беларусь (НСМОС).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НСМОС ориентирована на выполнение природоохранных обязательств Республики Беларусь по международным договорам, конвенциям и соглашениям, в том числе, и на выполнение обязательств по Орхусской конвенции по обеспечению доступа населения к достоверной экологической информации.</w:t>
      </w:r>
    </w:p>
    <w:p w:rsidR="00F9350F" w:rsidRDefault="00F9350F" w:rsidP="005E1A7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5E1A7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4.1  Мониторинг поверхностных вод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мониторинг поверхностных вод по гидрохимическим и гидробиологическим показателям проводится в 297 пунктах наблюдений, включая 31 трансграничный участок водотоков. Регулярными наблюден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иями охвачены 160 водных объектов, 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рек и 74 водоем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гидрологическим режимом проводятся на 109 пунктах гидрологических наблюдений (далее – гидрологических постах), в том числе 99 гидрологических постов – на реках (из них 85 – стоковые, 14 –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уровенные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, 21 – реперный), и 10 гидрологических постов – на озерах и водохранилищах (из них 6 – реперных). Сеть гидрологических постов предназначена для проведения наблюдений и получения данных о состоянии поверхностных водных объектов и их водных ресурсах с целью изучения гидрологического режима, ведения государственного водного кадастра, оценки влияния хозяйственной деятельности на водные ресурсы и трансграничного массопереноса загрязняющих веществ, обеспечения потребителей первичными гидрологическими данными, фактической и прогностической гидрологической информацией.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>В Республике Беларусь функционирует 7 автоматизированных гидрологических постов (6 постов в бассейне р.Припять и один пост в бассейне р.</w:t>
      </w:r>
      <w:r w:rsidR="00F9350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Вилия).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Проводится взаимный обмен информацией по трансграничным водотокам с соседними государствами (Россия, Украина, Польша, Литва, Латвия).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Гидрологическая информация передается в мировые центры данных ВМО.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Многолетние ряды наблюдений за состоянием поверхностных вод республики показывают, что на протяжении последних лет существует ряд «проблемных» водотоков и озер. Антропогенному влиянию в наибольшей степени подвержены водные объекты в бассейнах рек Западный Буг, Припять и Днепр.  Приоритетными веществами, избыточные концентрации которых чаще других фиксировались в воде водных объектов Республики Беларусь, являются биогенные элементы − соединения азота и фосфора, поступающие от различных источников (сточные воды промышленности и коммунального хозяйства, поверхностные сточные воды с территорий животноводческих ферм,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и с сельскохозяйственных угодий (избытки органических и минеральных удобрений)), реже – органические вещества и тяжелые металлы. </w:t>
      </w:r>
    </w:p>
    <w:p w:rsidR="001A5A2B" w:rsidRPr="001A5A2B" w:rsidRDefault="001A5A2B" w:rsidP="001A5A2B">
      <w:pPr>
        <w:tabs>
          <w:tab w:val="left" w:pos="142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перечень проблемных водных объектов не меняется на протяжении ряда лет, что свидетельствует о необходимости разработки водоохранных мероприятий для этих водных объектов. При сложившейся системе общего подхода к проведению наблюдений, в частности, выбора одинакового набора показателей, невозможно точно определить конкретный вид источника загрязнения.</w:t>
      </w:r>
    </w:p>
    <w:p w:rsidR="001A5A2B" w:rsidRPr="001A5A2B" w:rsidRDefault="001A5A2B" w:rsidP="001A5A2B">
      <w:pPr>
        <w:tabs>
          <w:tab w:val="left" w:pos="142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определения, какой именно источник поступления биогенных элементов в водные объекты оказывает воздействие на состояние водных объектов, необходимо провести комплекс дополнительных исследований по данным проблемным водным объектам. </w:t>
      </w:r>
    </w:p>
    <w:p w:rsidR="001A5A2B" w:rsidRPr="001A5A2B" w:rsidRDefault="001A5A2B" w:rsidP="001A5A2B">
      <w:pPr>
        <w:tabs>
          <w:tab w:val="left" w:pos="142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объектом мониторинга поверхностных вод являются только воды. Необходимо включение донных отложений, как интегрального показателя загрязнения водных экосистем, в национальную практику мониторинга поверхностных вод.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практика показывает, что необходимо проводить также мониторинг особо</w:t>
      </w:r>
      <w:r w:rsidR="00E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опасных загрязняющих веществ (приоритетные загрязнители), микроскопические дозы которых в воде оказывают резко негативное воздействие на водные биоценозы, здоровье человека и состояние водных экосистем в целом. 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колебания характеристик гидрологического режима водных объектов приводят к возникновению рисков негативного воздействия вод на население, производственные объекты и объекты инфраструктуры.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наводнений и иного негативного воздействия вод будет сохраняться и усиливаться в будущем в связи с учащением опасных гидрологических явлений в новых климатических условиях и продолжающимся антропогенным освоением территорий, что так же требует увеличения количества автоматических гидрологических постов в составе государственной сети гидрометеорологических наблюдений для целей повышения качества гидрологических прогнозов.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оперативности использования данных наблюдений гидрологических постов необходимо техническое перевооружение государственной сети гидрометеорологических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наблюдений, установка приборов и оборудования, основываясь на новейших технических достижениях, в том числе внедрение на сети автоматизированных гидрологических комплексов.</w:t>
      </w:r>
    </w:p>
    <w:p w:rsidR="001A5A2B" w:rsidRPr="001A5A2B" w:rsidRDefault="001A5A2B" w:rsidP="001A5A2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в условиях изменяющегося климата существенное влияние на качество воды поверхностных водных объектов оказывали сложившиеся погодно-климатические условия. Аномально сухая погода с повышенным температурным режимом, низкие уровни воды в реках и озерах, чередующиеся с выходом воды на пойму в результате дождевых паводков, сказываются на дефиците кислорода (ведет к заморам рыб), повышенном содержании биогенных и органических веществ, колебаниях концентраций тяжелых металлов и т.д. </w:t>
      </w:r>
    </w:p>
    <w:p w:rsidR="001A5A2B" w:rsidRPr="001A5A2B" w:rsidRDefault="001A5A2B" w:rsidP="001A5A2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необходимо проводить в качестве стратегического направления изучение влияния изменения климата на качество поверхностных вод.</w:t>
      </w:r>
    </w:p>
    <w:p w:rsidR="001A5A2B" w:rsidRPr="001A5A2B" w:rsidRDefault="001A5A2B" w:rsidP="001A5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4.2 Мониторинг подземных вод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Республики Беларусь мониторинг подземных вод проводится в естественных и нарушенных эксплуатацией условиях. Отдельно выделяется локальный мониторинг источников воздействия на подземные воды.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подземных вод в естественных условиях является видом мониторинга НСМОС. Пункты государственной сети наблюдений сгруппированы в гидрогеологические посты и включены в государственный реестр пунктов наблюдений НСМОС Республики Беларусь.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республики наблюдения за состоянием подземных вод проводится по 97 гидрогеологическим постам (343 наблюдательные скважины). Режимная сеть разделена на три ранга: национальная сеть, фоновая сеть и трансграничная сеть.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>Нац</w:t>
      </w:r>
      <w:proofErr w:type="spellStart"/>
      <w:r w:rsidRPr="001A5A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иональная</w:t>
      </w:r>
      <w:proofErr w:type="spellEnd"/>
      <w:r w:rsidR="00E971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сеть</w:t>
      </w:r>
      <w:r w:rsidR="00E971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изучения особенностей формирования подземных вод, обусловленных природными условиями конкретного региона; охватывает основные типы природно-территориальных комплексов; структурное расположение пунктов сети учитывает направление и конфигурацию потоков подземных вод областей питания и разгрузки (204 скважины).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Фоновая сеть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предназначена для изучения естественного (фонового) режима подземных вод, являющегося исходным (эталонным) при оценке антропогенной нагрузки с учетом общей гидродинамической и гидрогеохимической зональности подземных вод (74 скважины).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Трансграничная сетьпредназначена для изучения естественного режима подземных вод для экологически обоснованного и рационального управление трансграничными водами; разработки программ совместного мониторинга; разработки единых целевых показателей качества воды; охрана трансграничных подземных вод (65 скважин).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подземных вод в нарушенных эксплуатацией условиях проводится на территориях, находящихся под влиянием концентрированного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водоотбора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подземных вод групповыми водозаборами. Получаемая информация дает представление о влиянии водозаборов на прилегающие территории и формировании подземных вод (уровней и качества) в результате их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работы.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состоянием подземных вод проводятся за счет организаций, эксплуатирующих подземные воды.</w:t>
      </w:r>
    </w:p>
    <w:p w:rsidR="001A5A2B" w:rsidRPr="00DB0B44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Режимные наблюдения за </w:t>
      </w:r>
      <w:proofErr w:type="spellStart"/>
      <w:r w:rsidRPr="00DB0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водоотбором</w:t>
      </w:r>
      <w:proofErr w:type="spellEnd"/>
      <w:r w:rsidRPr="00DB0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изменением уровня, температуры и качеством подземных вод ведутся на 54 групповых водозаборах 21 города Республики Беларусь. Наблюдения за уровнем подземных вод проводятся по 463 наблюдательным скважинам. Химический состав и качество подземных вод изучаются по 120 наблюдательным скважинам.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мониторингу подземных вод используется при: 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оценке влияния сосредоточенного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водоотбора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окружающую среду, приводящего к снижению уровня подземных вод, и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следствие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осушению колодцев, сокращению стока рек и т.д.; 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проведении работ по переоценке запасов на водозаборах подземных вод;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оценке территории;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охране и рациональному использованию подземных вод;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осуществлении проектов по оценке прогнозных ресурсов Республики Беларусь, как в целом, так и по отдельным территориям.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Локальный мониторинг подземных вод  проводится в районе расположения выявленных или потенциальных источников вредного воздействия (иловые площадки и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шламонакопители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очистных сооружений, полигоны твердых коммунальных отходов, земледельческие поля орошения животноводческих комплексов, объекты обезвреживания, хранения и захоронения отходов и др. объекты) и требует дальнейшего проведения работ по оптимизации существующей сети пунктов наблюдений локального мониторинга и перечня параметров наблюдений  для получения  более полной и объективной информации о состоянии окружающей среды в районе расположения источников вредного воздействия. Для повышения информативности данных локального мониторинга, а также дальнейшего совершенствования системы локального мониторинга требуется разработка научно-обоснованных критериев по формированию сети пунктов наблюдений локального мониторинга подземных вод, а также сточных и поверхностных вод. 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5E1A7A" w:rsidRDefault="005E1A7A" w:rsidP="005E1A7A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1A5A2B" w:rsidRPr="005E1A7A">
        <w:rPr>
          <w:rFonts w:ascii="Times New Roman" w:hAnsi="Times New Roman"/>
          <w:b/>
          <w:sz w:val="24"/>
          <w:szCs w:val="24"/>
        </w:rPr>
        <w:t>Государственный водный кадастр</w:t>
      </w:r>
    </w:p>
    <w:p w:rsidR="001A5A2B" w:rsidRPr="001A5A2B" w:rsidRDefault="001A5A2B" w:rsidP="001A5A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Республики Беларусь «Об охране окружающей среды» предусмотрено ведение Государственного водного кадастра Республики Беларусь (ГВК). </w:t>
      </w:r>
    </w:p>
    <w:p w:rsidR="001A5A2B" w:rsidRPr="005E1A7A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ГВК предназначена для информационного обеспечения принятия управленческих решений по регулированию водопользования и охраны вод.</w:t>
      </w:r>
    </w:p>
    <w:p w:rsidR="001A5A2B" w:rsidRPr="005E1A7A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 информацией для формирования ГВК служат:</w:t>
      </w:r>
    </w:p>
    <w:p w:rsidR="001A5A2B" w:rsidRPr="005E1A7A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данные гидрологических наблюдений государственной сети гидрометеорологических наблюдений, в том числе на трансграничных участках поверхностных водных объектов;</w:t>
      </w:r>
    </w:p>
    <w:p w:rsidR="001A5A2B" w:rsidRPr="005E1A7A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данные мониторинга поверхностных вод по гидробиологическим, гидрохимическим и гидроморфологическим показателям, экологического состояния (статуса) поверхностных водных объектов;</w:t>
      </w:r>
    </w:p>
    <w:p w:rsidR="001A5A2B" w:rsidRPr="005E1A7A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данные мониторинга подземных вод по гидрогеологическим и гидрохимическим показателям, прогнозных ресурсов и эксплуатационных запасов пресных и минеральных подземных вод;</w:t>
      </w:r>
    </w:p>
    <w:p w:rsidR="001A5A2B" w:rsidRPr="005E1A7A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данные социально-гигиенического мониторинга качества воды водных объектов, пригодных для хозяйственно-питьевого и культурно-бытового (рекреационного) использования;</w:t>
      </w:r>
    </w:p>
    <w:p w:rsidR="001A5A2B" w:rsidRPr="005E1A7A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данные разрешений на специальное водопользование, комплексных природоохранных разрешений;</w:t>
      </w:r>
    </w:p>
    <w:p w:rsidR="001A5A2B" w:rsidRPr="005E1A7A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данные государственной статистической отчетности об использовании вод.</w:t>
      </w: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ведения ГВК постоянно совершенствуется в связи с автоматизацией регистрации исходных данных, разработкой и внедрением более эффективных методов контроля исходных и обобщённых данных, с разработкой мероприятий по экономическому стимулированию достоверности кадастровых сведений, картографической интерпретацией выдаваемых показателей.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A2B">
        <w:rPr>
          <w:rFonts w:ascii="Times New Roman" w:eastAsia="Calibri" w:hAnsi="Times New Roman" w:cs="Times New Roman"/>
          <w:sz w:val="24"/>
          <w:szCs w:val="24"/>
        </w:rPr>
        <w:t>Данные ГВК регулярно используются в работе с заинтересованными лицами – по запросам Минприроды и территориальных органов, Национального статистического комитета Республики Беларусь его территориальных органов, иных органов государственного управления, научных и проектных организаций и иных заинтересованных лиц осуществляется представление различных информационных выборок.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A2B">
        <w:rPr>
          <w:rFonts w:ascii="Times New Roman" w:eastAsia="Calibri" w:hAnsi="Times New Roman" w:cs="Times New Roman"/>
          <w:sz w:val="24"/>
          <w:szCs w:val="24"/>
        </w:rPr>
        <w:t xml:space="preserve">Обновление данных </w:t>
      </w:r>
      <w:r w:rsidR="005E1A7A">
        <w:rPr>
          <w:rFonts w:ascii="Times New Roman" w:eastAsia="Calibri" w:hAnsi="Times New Roman" w:cs="Times New Roman"/>
          <w:sz w:val="24"/>
          <w:szCs w:val="24"/>
        </w:rPr>
        <w:t xml:space="preserve">в системе </w:t>
      </w:r>
      <w:r w:rsidRPr="001A5A2B">
        <w:rPr>
          <w:rFonts w:ascii="Times New Roman" w:eastAsia="Calibri" w:hAnsi="Times New Roman" w:cs="Times New Roman"/>
          <w:sz w:val="24"/>
          <w:szCs w:val="24"/>
        </w:rPr>
        <w:t>ГВК происходит ежегодно до 30 апреля года, следующего за отчетным.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1A5A2B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В связи с принятием постановления Совета Министров Республики Беларусь от 2 марта </w:t>
      </w:r>
      <w:smartTag w:uri="urn:schemas-microsoft-com:office:smarttags" w:element="metricconverter">
        <w:smartTagPr>
          <w:attr w:name="ProductID" w:val="2015 г"/>
        </w:smartTagPr>
        <w:r w:rsidRPr="001A5A2B">
          <w:rPr>
            <w:rFonts w:ascii="Times New Roman" w:eastAsia="Noto Sans CJK SC Regular" w:hAnsi="Times New Roman" w:cs="Times New Roman"/>
            <w:sz w:val="24"/>
            <w:szCs w:val="24"/>
            <w:lang w:eastAsia="zh-CN" w:bidi="hi-IN"/>
          </w:rPr>
          <w:t>2015 г</w:t>
        </w:r>
      </w:smartTag>
      <w:r w:rsidRPr="001A5A2B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. № 152 «О некоторых мерах по </w:t>
      </w:r>
      <w:r w:rsidRPr="001A5A2B">
        <w:rPr>
          <w:rFonts w:ascii="Times New Roman" w:eastAsia="Noto Sans CJK SC Regular" w:hAnsi="Times New Roman" w:cs="Times New Roman"/>
          <w:sz w:val="24"/>
          <w:szCs w:val="24"/>
          <w:shd w:val="clear" w:color="auto" w:fill="FFFFFF"/>
          <w:lang w:eastAsia="zh-CN" w:bidi="hi-IN"/>
        </w:rPr>
        <w:t>реализацииВодногокодекса</w:t>
      </w:r>
      <w:r w:rsidRPr="001A5A2B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 Республики Беларусь» возникла необходимость в дальнейшем развитии существующей автоматизированной информационной системы ГВК, которая содержит первичные и обобщенные данные водопользования в Республике Беларусь с 1990 года.</w:t>
      </w:r>
    </w:p>
    <w:p w:rsidR="001A5A2B" w:rsidRPr="005E1A7A" w:rsidRDefault="001A5A2B" w:rsidP="001A5A2B">
      <w:pPr>
        <w:spacing w:after="0" w:line="360" w:lineRule="auto"/>
        <w:ind w:firstLine="567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1A5A2B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Новые разделы ГВК должны включать развернутые сведения о поверхностных </w:t>
      </w:r>
      <w:r w:rsidR="005E1A7A" w:rsidRPr="001A5A2B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водных </w:t>
      </w:r>
      <w:r w:rsidRPr="001A5A2B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объектах (реестр водных </w:t>
      </w:r>
      <w:r w:rsidRPr="005E1A7A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объектов), водохозяйственных системах, гидротехнических сооружениях и устройствах, водопользователях, осуществляющих использование вод на праве обособленного водопользования поверхностными водными объектами или праве аренды.</w:t>
      </w:r>
    </w:p>
    <w:p w:rsidR="001A5A2B" w:rsidRPr="001A5A2B" w:rsidRDefault="001A5A2B" w:rsidP="001A5A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A2B" w:rsidRPr="001A5A2B" w:rsidRDefault="001A5A2B" w:rsidP="005E1A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5E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Долгосрочные приоритетные задачи, показатели и пути решения</w:t>
      </w:r>
    </w:p>
    <w:p w:rsidR="001A5A2B" w:rsidRPr="001A5A2B" w:rsidRDefault="001A5A2B" w:rsidP="001A5A2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реализации цели Водной стратегии по обеспечению водной безопасности страны необходимо решение ряда долгосрочных приоритетных задач, охватывающих отдельные направления по охране и использованию водных ресурсов. В 2015 ООН приняла </w:t>
      </w:r>
      <w:r w:rsidRPr="001A5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A5A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Повестку дня в </w:t>
      </w:r>
      <w:r w:rsidRPr="001A5A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области устойчивого развития до 2030 год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а», в соответствии с которой были определены 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стойчивого 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азвития, задачи и 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оценки прогресса их достижения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 Ц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 6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наличия и рационального использования водных ресурсов и санитарии для всех» полностью соответствует цели Водной стратегии по обеспечению водной безопасности Беларуси. Соответственно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и их индикаторы для Ц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являются также задачами и показател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разработанной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Водной стратегии. Базовыми показателями выступают данные за 2015-2016 годы.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1. </w:t>
      </w:r>
      <w:r w:rsidRPr="0037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2030 году</w:t>
      </w:r>
      <w:r w:rsidRPr="001A5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всеобщий и равноправный доступ к безопасной и недорогой питьевой воде для всех.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1.1. Доля населения, пользующегося услугами водоснабжения, организованного с соблюдением требований безопасности.</w:t>
      </w:r>
    </w:p>
    <w:p w:rsidR="001A5A2B" w:rsidRPr="00F870C2" w:rsidRDefault="00F870C2" w:rsidP="00F870C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Достижение планового значения в 100 % к 2030 году возможно осуществить в рамках Концепции совершенствования и развития жилищно-коммунального хозяйства до 2025 года.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2030 году обеспечить доступ населения к надлежащим и справедливым услугам в области водоотведения.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2.1. Доля населения, пользующегося услугами водоотведения с соблюдением требований безопасности.</w:t>
      </w:r>
    </w:p>
    <w:p w:rsidR="001A5A2B" w:rsidRPr="001A5A2B" w:rsidRDefault="00F870C2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Решение данной задачи тесно примыкает к решению задачи 1</w:t>
      </w:r>
      <w:r w:rsidR="003713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которое возможно осуществить в соответстви</w:t>
      </w:r>
      <w:r w:rsidR="00772BF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Концепцией совершенствования и развития жилищно-коммунального хозяйства до 2025 года.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2030 году повысить качество природных вод посредством уменьшения загрязнения, и сведения к минимуму сбросов опасных химических веществ и материалов, прекращения сброса недостаточно очищенных сточных вод и увеличения повторного (последовательного) использования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3.1. Индекс сброса недостаточно очищенных сточных вод в водные объекты к уровню 2015 года.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3.2. Доля поверхностных водных объектов, которым присвоен экологический статус: «хороший» и выше. 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данной задачи по показателю 3.2 лежит в сфере разработки и реализации планов управления речными бассейнами в соответствии со статьей 15 Водного кодекса Республики Беларусь, основу которых составляют планы мероприятий по достижению хорошего либо отличного экологического статуса всех водных объектов, в том числе мероприятия по снижению диффузного загрязнения водных объектов. По показателю 3.1 основные усилия должны быть направлены на внедрение наилучших технических методов очистки сточных вод и оптимизацию водопользования на предприятиях. Создание механизмов экономического стимулирования сокращения сброса загрязняющих веществ в составе сточных вод, включая 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проработку вопроса об установлении ставок</w:t>
      </w:r>
      <w:r w:rsidR="00596DB4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налога за сброс сточных вод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</w:t>
      </w:r>
      <w:r w:rsidR="00800FB3">
        <w:rPr>
          <w:rFonts w:ascii="Times New Roman" w:eastAsia="Times New Roman" w:hAnsi="Times New Roman" w:cs="Times New Roman"/>
          <w:sz w:val="24"/>
          <w:szCs w:val="24"/>
          <w:lang w:eastAsia="ru-RU"/>
        </w:rPr>
        <w:t>дя из массы сброса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загрязняющих веществ </w:t>
      </w:r>
      <w:r w:rsidR="00596DB4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сточных вод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и прекращение сброса недостаточно очищенных сточных вод напрямую зависит от реконструкции и модернизации очистных сооружений, которые, в свою очередь, зависят от объема финансовых средств, направляемых на данное направление. Значительную роль здесь может сыграть полное направление средств, поступивших от уплаты экологического налога за сброс сточных вод, на реконструкцию и модернизацию очистных сооружений. Также значимую позитивную роль может сыграть переход на уплату экологического налога в зависимости от массы сброса загрязняющих веществ в составе сточных вод.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4.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эффективность водопользования во всех отраслях экономики и обеспечить устойчивое водоснабжение населения. </w:t>
      </w:r>
    </w:p>
    <w:p w:rsid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4.1.  Дефицит водных ресурсов</w:t>
      </w:r>
      <w:r w:rsidR="0037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Добыча (изъятие) воды из природных источников за год на единицу валовой добавленной стоимости (ВДС).</w:t>
      </w:r>
    </w:p>
    <w:p w:rsidR="001142CC" w:rsidRPr="001A5A2B" w:rsidRDefault="001142CC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4.2. Уровень нагрузки на водные ресурсы. Добыча (изъятие) воды из природных источников в процентном отношении к имеющимся запасам водных ресурсов.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питьевого водоснабжения в Беларуси составляют подземные воды. Для устойчивого водоснабжения населения, в первую очередь, необходимо проводить мероприятия по охране подземны</w:t>
      </w:r>
      <w:r w:rsidR="00F870C2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вод от загрязнения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направлением повышения рационального использования водных ресурсов является экономическое стимулирование: сокращения удельного водопотребления, непроизводительных потерь воды и внедрения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водосберегающих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увеличения объемов повторного использования очищенных сточных вод, в том числе поверхностных сточных вод, использования дренажных </w:t>
      </w:r>
      <w:r w:rsidR="00F87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Проблемный вопрос оптимизации водопользования - недостаточная обоснованность, заявленных водопользователями объемов водопотребления и водоотведения, в заявлениях на получение разрешения на специальное водопользование, комплексное природоохранное разрешение.</w:t>
      </w:r>
    </w:p>
    <w:p w:rsidR="008236B6" w:rsidRDefault="008236B6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4а. Повысить использование </w:t>
      </w:r>
      <w:r w:rsidRPr="0082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водно-ресурсного потенциала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6B6" w:rsidRDefault="008236B6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4а1.  Д</w:t>
      </w:r>
      <w:r w:rsidRPr="00823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водного транспорта</w:t>
      </w:r>
      <w:r w:rsidR="00A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объеме грузооборота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6B6" w:rsidRDefault="008236B6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4а2. Объем</w:t>
      </w:r>
      <w:r w:rsidRPr="0082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минеральных вод для бутилирования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6B6" w:rsidRPr="001A5A2B" w:rsidRDefault="00FE0012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4а3. Доля гидроэнергетики в общем объеме вырабатываемой энергии.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Внедрить комплексное управление водными ресурсами (КУВР) на всех уровнях, в том числе посредством трансграничного сотрудничества в соответствующих случаях.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5.1. Степень внедрения бассейнового управления (от 0 до 100</w:t>
      </w:r>
      <w:r w:rsidR="00D2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5.2. Доля площади трансграничного водного бассейна, в отношении которого имеется действующий механизм трансграничного сотрудничества.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КУВР 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процесс, который способствует скоор</w:t>
      </w:r>
      <w:r w:rsidRPr="001A5A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динированному освоению водных и связанных с ними природных ресурсов и управлению ими в целях извлечения на равноправной основе максимальной пользы с точки зрения экономического и социального благосостояния, без </w:t>
      </w:r>
      <w:r w:rsidRPr="001A5A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ущерба для устойчивости важнейших экосистем. КУВР </w:t>
      </w:r>
      <w:r w:rsidR="005E1A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1A5A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 самоцель, а средство достижения трех ключевых аспектов устойчивого развития: 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экономической эффективности использования водных ресурсов оптимальным образом; 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социального равенства при распределении водных ресурсов между социальными и экономическими группами;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экологической устойчивости для защиты базы водных ресурсов, а также связанных с ними экосистем.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Водным кодексом Республики Беларусь (ст.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охрана и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вод осуществляются на основе следующих принципов: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рационального (устойчивого) использования водных ресурсов;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комплексного использования водных ресурсов;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бассейнового управления водными ресурсами.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бассейнового принципа управления в соответствии с требованиями Водного кодекса Республики Беларусь является приоритетным направлением по решению задачи 5 Стратегии.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задачи лежит в сфере создания национальных бассейновых советов и их активной работы по реализации планов управления речными бассейнами, подготовки и заключения международных соглашений по охране и использованию трансграничных вод со всеми соседними странами, разработки  совместных планов управления  трансграничными речными бассейнами,  создание совместных комиссий (рабочих групп)  по трансграничному водному сотрудничеству, проведение трансграничного мониторинга поверхностных и подземных вод по согласованному странами регламенту наблюдений и оценки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активному обмену мониторинговой информацией.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6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Обеспечить охрану и восстановление водных экосистем.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6.1 Процент изменения площади водных объектов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данной задачи связано с охраной и восстановлением водно-болотных угодий - сложных экологических систем, чутко реагирующих на любое воздействие со стороны человека. Республика Беларусь — страна, особенно богатая водно-болотными ресурсами, в которой до настоящего времени в естественном состоянии сохранилось значительное количество водно-болотных угодий. Республика Беларусь является стороной Рамсарской конвенции, в соответствии с которой 2186 водно-болотных угодий во всем мире включены в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Рамсарский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B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водно-болотных угодий международного значения, из них 26 водно-болотных угодий Республики Беларусь</w:t>
      </w:r>
      <w:r w:rsidRPr="001A5A2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направление – охрана и восстановление малых водотоков (рек и ручьев), протекающих в черте населенных пунктов. Данные водотоки подвергаются повышенной антропогенной нагрузке, уменьшается их водосборная площадь в результате застройки, вследствие чего снижаются расходы и уровни воды, местами водотоки заключаются в коллектор или совсем исчезают. Происходит их значительное загрязнение поверхностными сточными водами с селитебной территории и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промышленных площадок. Установление водоохранных зон и прибрежных полос, на которых устанавливается режим осуществления хозяйственной и иной деятельности, обеспечивающий предотвращение их загрязнения, засорения, является одним из наиболее эффективных средств охраны малых рек от загрязнения.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направление – инвентаризация, обустройство и охрана родников, уникальных природных водных объектов.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 всем вышеуказанным направлениям будут выполняться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мероприятий по реализации Национальной стратегия развития системы особо охраняемых природных территорий до 1 января 2030 года.</w:t>
      </w:r>
    </w:p>
    <w:p w:rsidR="001A5A2B" w:rsidRPr="001A5A2B" w:rsidRDefault="001A5A2B" w:rsidP="001A5A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5E1A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1B7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Риски и неопределенности,</w:t>
      </w:r>
      <w:r w:rsidR="005E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учитываемые в данной </w:t>
      </w:r>
      <w:r w:rsidR="005E1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тратегии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достижение цели Стратегии и выполнение ее задач могут оказать влияние следующие риски: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макроэкономические риски, влияющие на стоимость всех видов работ, мероприятий и ресурсов, необходимых для реализации </w:t>
      </w:r>
      <w:r w:rsidRPr="001A5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Плана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Стратегии, включенных в состав Государственных программ;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финансовые риски, вызванные недостаточностью и (или) несвоевременностью финансирования;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организационные риски, связанные с неэффективным управлением финансовыми, материальными и трудовыми ресурсами, необходимыми для реализации </w:t>
      </w:r>
      <w:r w:rsidRPr="001A5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Плана</w:t>
      </w:r>
      <w:r w:rsidR="005E1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Стратегии;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правовые риски, связанные с изменением законодательства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риски изменения в объеме и качестве водных ресурсов, вызванные изменением климата;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трансграничные риски, влияющие на объем и качество водных ресурсов.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управления этими рисками и минимизации их влияния на эффективность реализации Стратегии предусматривается осуществление следующих мер: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своевременная корректировка мероприятий Стратегии с учетом изменений параметров социально-экономического развития страны;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уточнение объемов и источников финансирования мероприятий Государственных и Национальных программ, связанных с использованием и охраной водных ресурсов, а также проработка альтернативных вариантов финансирования;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своевременное планирование и мониторинг выполнения мероприятий Стратегии, а также реагирование на недостатки и нарушения.</w:t>
      </w:r>
    </w:p>
    <w:p w:rsidR="001A5A2B" w:rsidRDefault="001A5A2B" w:rsidP="001A5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510" w:rsidRDefault="00293510" w:rsidP="001A5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510" w:rsidRDefault="00293510" w:rsidP="001A5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510" w:rsidRPr="001A5A2B" w:rsidRDefault="00293510" w:rsidP="001A5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A2B" w:rsidRPr="001A5A2B" w:rsidRDefault="001A5A2B" w:rsidP="005E1A7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8.</w:t>
      </w:r>
      <w:r w:rsidR="001B7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Научное обеспечение и кадровый потенциал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научные и научно-технические задачи в области комплексного управления водными ресурсами направлены на: 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существующих и создание новых механизмов управления водными ресурсами;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экономических методов и механизмов рационального водопользования;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научное обеспечение условий внедрения принципа наилучших доступных технических методов (НДТМ), включая формирование перечня наилучших существующих технологий в области водоснабжения, водоотведения и очистки сточных вод;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современных методов и технологий оптимизации водопользования, водоподготовки и водоочистки: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технологий повторного (последовательного) использования сточных вод, способствующее улучшению качества воды в водных объектах, а также экономии водных ресурсов за счет уменьшения водозабора и сброса загрязняющих веществ со сточными водами;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приборно-учетной базы и лабораторного оборудования;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автоматизированных и информационных технологий в области водопользования и мониторинга;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научных основ мониторинга водных объектов;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развитие методов оценки природных и антропогенных рисков, позволяющих снижать ущербы и уменьшать количество пострадавших от опасных природных и природно-техногенных процессов.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программной основе необходимо проводить исследования, направленные на поиск инновационных решений в области технологий водоподготовки и очистки сточных вод, обработки и утилизации осадка сточных вод, исследования технологии мониторинга и прогнозирования экологического состояния водной среды, в том числе при ликвидации последствий чрезвычайных ситуаций, разработка современных систем для осуществления эффективного оперативного контроля отведения сточных вод промпредприятий в водные среды, комплексные исследования реакций</w:t>
      </w:r>
      <w:r w:rsidR="00F8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биоты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естественные и антропогенные нарушения водных и наземных экосистем.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решения научных задач требует наращивания потенциала научно-исследовательских организаций и создания условий для привлечения молодых ученых и специалистов в целях поддержания и развития существующих научных школ. 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кадрового потенциала в области управления водохозяйственным комплексом страны на различных уровнях необходима реализация следующих направлений: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повышение профессиональной компетенции имеющихся кадров для обеспечения инновационного развития водохозяйственного комплекса;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направленных на популяризацию профессиональной деятельности в сфере ВКХ;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подготовки кадров в соответствии с потребностями ВКХ страны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целевой подготовки специалистов, рабочих, служащих и подготовки научных работников высшей квалификации для сферы ВКХ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системы стимулов для привлечения и закрепления в отрасли ВКХ специалистов.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244C4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 и просвещение населения, участие общественности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поставленной стратегической цели по обеспечению водной безопасности страны в условиях современного информационного общества невозможно без проведения системной работы по информированию и просвещению населения, которая направлена на  решение следующих задач: 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в средствах массовой информации просветительской и разъяснительной работы с основными группами водопользователей (населением и предприятиями) по вопросам рационального использования и охраны водных ресурсов;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поддержка социальных проектов (проведение общественных работ), ориентированных на восстановление малых рек, улучшение состояния водных объектов, в первую очередь, протекающих в черте городов,</w:t>
      </w:r>
      <w:r w:rsidR="009E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и обустройство родников;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населения достоверной и регулярной информацией о качестве поверхностных и подземных вод, источниках их загрязнения и планируемых и проводимых мероприятиях по устранению источников загрязнения водных объектов.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 в рамках данного направления является создание условий для многостороннего диалога, а также привлечение населения и общественности к решению задач по рациональному использованию и охраны водных объектов. Для реализации этого направления предусмотрено создание бассейновых советов.  Это новое направление, которое необходимо активно развивать, чтобы бассейновые советы активно влияли на весь комплекс проблемных вопросов в бассейне реки.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информированности населения об основных направлениях развития водохозяйственного комплекса и принимаемых органами  управления  решений в области охраны и управления водными ресурсами необходимо реализовать комплекс информационно-коммуникационных мероприятий с использованием доступных и распространенных на сегодняшний день технологий по связям с общественностью. Важную роль здесь будут играть информационные ресурсы ГВК и НСМОС. Они должны развиваться в сторону представления в Интернет сети наглядной и доступной для понимания широких слоев населения информации по количеству и качеству водных ресурсов.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информированию и просвещению населения по вопросам, касающимся охраны и использования водных ресурсов, должна быть нацелена на организацию тематических форумов, конференций, семинаров, выставок, иных мероприятий и проектов, разработку и распространение информационных материалов, усиление роли социальной рекламы. </w:t>
      </w:r>
    </w:p>
    <w:p w:rsidR="001A5A2B" w:rsidRPr="001A5A2B" w:rsidRDefault="001A5A2B" w:rsidP="001B73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Международное трансграничное сотрудничество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водными ресурсами должно проводиться на различных уровнях, включая и международное трансграничное сотрудничество. Индикатор 5.2 успешности решения задачи 5 напрямую зависит от данного направления. В Беларуси все основные речные бассейны являются трансграничными. Республика Беларусь является стороной Конвенции по охране и использованию трансграничных водотоков и международных озер ЕЭК ООН</w:t>
      </w:r>
      <w:r w:rsidR="0013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37F96" w:rsidRPr="00137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по проблемам воды и здоровья</w:t>
      </w:r>
      <w:r w:rsidR="0013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данной Конвенции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Конвенция служит моделью соглашений и договоренностей в области трансграничного управления речными бассейнами, разработки мониторинговых программ и оценки состояния трансграничных вод.  Все соседние страны также являются сторонами данной Конвенции. Это дает хорошую основу для развития трансграничного сотрудничества. Республика Беларусь имеет межправительственные соглашения по охране и использованию трансграничных вод с Российской Федерацией и Украиной. В рамках этих соглашений действуют рабочие группы по решению различных трансграничных вопросов между странами. 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Перспективными направлениями в области международного сотрудничества являются: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</w:t>
      </w:r>
      <w:r w:rsid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подписание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 с Латвией, Литвой и Польшей по охране и использованию трансграничных вод;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совместных планов управления трансграничными речными бассейнами со всеми соседними странами. 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Default="001A5A2B" w:rsidP="00244C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Сроки и этапы реализации Водной стратегии</w:t>
      </w:r>
    </w:p>
    <w:p w:rsidR="006E2E11" w:rsidRPr="001A5A2B" w:rsidRDefault="006E2E11" w:rsidP="001A5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C44" w:rsidRDefault="001A5A2B" w:rsidP="00244C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Настоящую Стратегию предполагается реализовать в </w:t>
      </w:r>
      <w:r w:rsid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этапа. </w:t>
      </w:r>
    </w:p>
    <w:p w:rsidR="001A5A2B" w:rsidRDefault="001A5A2B" w:rsidP="00244C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2018-2025 годы. По итогам выполнения показателей успешности решения задач </w:t>
      </w:r>
      <w:r w:rsid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тратегии за первый этап планируется актуализировать направления и План мероприятий Стратегии на второй этап</w:t>
      </w:r>
      <w:r w:rsid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2026-2030 годы.</w:t>
      </w:r>
    </w:p>
    <w:p w:rsidR="00244C44" w:rsidRDefault="00244C44" w:rsidP="00244C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44" w:rsidRPr="001A5A2B" w:rsidRDefault="00244C44" w:rsidP="00244C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5A2B" w:rsidRPr="001A5A2B" w:rsidSect="003A1058">
          <w:pgSz w:w="12130" w:h="16981"/>
          <w:pgMar w:top="851" w:right="567" w:bottom="851" w:left="1134" w:header="720" w:footer="720" w:gutter="0"/>
          <w:cols w:space="720"/>
          <w:noEndnote/>
        </w:sectPr>
      </w:pPr>
    </w:p>
    <w:p w:rsidR="006E2E11" w:rsidRPr="001A5A2B" w:rsidRDefault="006E2E11" w:rsidP="006E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мероприятий по реализации стратегии управления водными ресурсами</w:t>
      </w:r>
    </w:p>
    <w:p w:rsidR="006E2E11" w:rsidRPr="001A5A2B" w:rsidRDefault="006E2E11" w:rsidP="006E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условиях изменения климата на период до 2030 года</w:t>
      </w:r>
    </w:p>
    <w:p w:rsidR="006E2E11" w:rsidRPr="001A5A2B" w:rsidRDefault="006E2E11" w:rsidP="006E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2"/>
        <w:gridCol w:w="5566"/>
        <w:gridCol w:w="1735"/>
        <w:gridCol w:w="2161"/>
      </w:tblGrid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выполнения, год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E2E11" w:rsidRPr="001A5A2B" w:rsidTr="00F870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нормативного правового регулирования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D7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Pr="00344EB1">
              <w:rPr>
                <w:rFonts w:ascii="Times New Roman" w:hAnsi="Times New Roman"/>
                <w:sz w:val="24"/>
                <w:szCs w:val="24"/>
              </w:rPr>
              <w:t xml:space="preserve">Закон Республики Беларусь </w:t>
            </w:r>
            <w:r w:rsidRPr="00344EB1">
              <w:rPr>
                <w:rFonts w:ascii="Times New Roman" w:hAnsi="Times New Roman"/>
                <w:bCs/>
                <w:sz w:val="24"/>
                <w:szCs w:val="24"/>
              </w:rPr>
              <w:t>«О питьево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44EB1">
              <w:rPr>
                <w:rFonts w:ascii="Times New Roman" w:hAnsi="Times New Roman"/>
                <w:bCs/>
                <w:sz w:val="24"/>
                <w:szCs w:val="24"/>
              </w:rPr>
              <w:t xml:space="preserve"> водоснабжени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44EB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МЖКХ,</w:t>
            </w:r>
          </w:p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Минприроды,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нормативного правового акта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9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72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регламентирующего </w:t>
            </w:r>
            <w:r w:rsidRPr="00267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и условия приема (отведения) производственных сточных вод в централизованные системы водоотведения (канализации)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МЖКХ,</w:t>
            </w:r>
          </w:p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законодательство по разработке технологических нормативов водопользования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Кодекс Республики Беларусь «О недрах» в части упрощения процедуры получения горных отводов при добыче подземных вод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rPr>
          <w:trHeight w:val="1068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локального нормативного правового акта, определяющего порядок проведения мониторинга за уровнем подземных вод на водозаборах в нарушенных эксплуатацией условиях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Внедрение комплексного управления водными ресурсами и международное сотрудничество</w:t>
            </w:r>
          </w:p>
        </w:tc>
      </w:tr>
      <w:tr w:rsidR="006E2E11" w:rsidRPr="001A5A2B" w:rsidTr="00F870C2">
        <w:trPr>
          <w:trHeight w:val="699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D7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плано</w:t>
            </w:r>
            <w:r w:rsidR="00D7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управления речными бассейнами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2018 -2024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 облисполкомы</w:t>
            </w:r>
          </w:p>
        </w:tc>
      </w:tr>
      <w:tr w:rsidR="006E2E11" w:rsidRPr="001A5A2B" w:rsidTr="00F870C2">
        <w:trPr>
          <w:trHeight w:val="1724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бассейновых советов: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</w:t>
            </w:r>
            <w:r w:rsidR="002A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r w:rsidR="002A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Припятского</w:t>
            </w:r>
            <w:proofErr w:type="spellEnd"/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Неманского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</w:t>
            </w:r>
            <w:r w:rsidR="002A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двинского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облисполкомы,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 органы государственного управления</w:t>
            </w:r>
          </w:p>
        </w:tc>
      </w:tr>
      <w:tr w:rsidR="006E2E11" w:rsidRPr="001A5A2B" w:rsidTr="00F870C2">
        <w:trPr>
          <w:trHeight w:val="989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подписание соглашений по охране и использованию трансграничных вод с сопредельными государствами (Республика Польша, Республика Латвия, Республика Литва)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Минприроды, 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 органы государственного управления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rPr>
          <w:trHeight w:val="81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D7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международных планов управления трансграничными речными бассейнами (Днепр, Западная Двина, Западный Буг, Припять, Неман)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rPr>
          <w:trHeight w:val="81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9E570F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актуализированных целевых показателей реализации положений Протокола по проблемам воды и здоровья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23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237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Развитие э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кономически</w:t>
            </w:r>
            <w:r w:rsidR="00237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механизм</w:t>
            </w:r>
            <w:r w:rsidR="00237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управления водными ресурсами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244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 экономического стимулирования сокращения сброса загрязняющих веществ</w:t>
            </w:r>
            <w:proofErr w:type="gram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сточных вод, включая </w:t>
            </w:r>
            <w:r w:rsidR="00E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проработку вопроса </w:t>
            </w:r>
            <w:r w:rsidR="0059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ставок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экологического налога за сброс сточных вод</w:t>
            </w:r>
            <w:r w:rsidR="0059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исходя из массы сброса загрязняющих веществ </w:t>
            </w:r>
            <w:r w:rsidR="0018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сточных вод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2018-2020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</w:t>
            </w:r>
          </w:p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Минфин,</w:t>
            </w:r>
          </w:p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МНС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E11" w:rsidRDefault="00E97187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Белтопга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E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Минэкономики,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МЖКХ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 модернизация очистных сооружений </w:t>
            </w:r>
            <w:r w:rsidRPr="004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подпрограммы «Чистая вода», а также 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привлечения иностранных инвестиций, заемных средств коммерческих организаций, кредитных ресурсов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Облисполкомы,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МЖКХ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нормирования уровня тарифов услуг водоснабжения и водоотведения, учитывающей уровень технического состояния данных сис</w:t>
            </w:r>
            <w:r w:rsidR="0018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и необходимость их развития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Минэнерго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установление реальных тарифов на услуги водоснабжения и водоотведения и отказ от перекрестного субсидирования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Минэнерго</w:t>
            </w:r>
          </w:p>
        </w:tc>
      </w:tr>
      <w:tr w:rsidR="006E2E11" w:rsidRPr="001A5A2B" w:rsidTr="00F870C2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75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Адаптация управления водными ресурсами  в условиях изменения климата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7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внутреннего водного пути   международного значения Е-40. Выполнение путевых раб</w:t>
            </w:r>
            <w:r w:rsidR="0076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 внутренних водных путях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(пересмотр и оптимизация) сети мониторинга поверхностных и подземных вод, локального мониторинга к изменению климата при подготовке ГП НСМОС на 2021-2025 годы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исследований влияния изменения климата на водные ресурсы Беларуси, в том числе подготовка и публикация аналитического доклада с оценкой основных тенденций и прогноза на ближайшие 5 лет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</w:t>
            </w:r>
          </w:p>
          <w:p w:rsidR="006E2E11" w:rsidRPr="001A5A2B" w:rsidRDefault="006E2E11" w:rsidP="00F7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 Беларуси</w:t>
            </w:r>
          </w:p>
        </w:tc>
      </w:tr>
      <w:tr w:rsidR="006E2E11" w:rsidRPr="001A5A2B" w:rsidTr="00F870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75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Национальной системы мониторинга окружающей среды Республики Беларусь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A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Организация наблюдений за содержанием загрязняющих веществ в донных отложениях 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 экосистем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нормативного правового акта, устанавливающего порядок проведения мониторинга особо опасных загрязняющих веществ в воде поверхностных водных объектов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научно-обоснованных критериев по формированию сети пунктов наблюдений локального мониторинга сточных, поверхностных и подземных вод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существующей сети пунктов наблюдений локального мониторинга, объектами наблюдения которого являются сточные, поверхностные, подземные воды для получения более полной и объективной информации о состоянии окружающей среды в районе расположения выявленных или потенциальных источников вредного воздействия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сети автоматических гидрологических постов в составе государственной сети гидрометеорологических наблюдений для 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оперативности использования данных наблюдений и повышения качества гидрологических прогнозов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75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водоснабжения и водоотведения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100 % потребителей качественной питьевой водой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Облисполкомы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 централизованного водоснабжения и водоотведения, замена (перекладка) сетей водоснабжения и водоотведения со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ерхнормативными сроками службы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Облисполкомы 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МЖКХ</w:t>
            </w:r>
          </w:p>
        </w:tc>
      </w:tr>
      <w:tr w:rsidR="006E2E11" w:rsidRPr="001A5A2B" w:rsidTr="00F870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75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Снижение воздействия на водные объекты от рассредоточенных источников загрязнения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учету поступления загрязнений в водные объекты от диффузных источников загрязнения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rPr>
          <w:trHeight w:val="67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проектов водоохранных зон в соответствие с требованиями статьи 52 Водного кодекса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tabs>
                <w:tab w:val="left" w:pos="600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Минприроды, 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Облисполкомы,</w:t>
            </w:r>
          </w:p>
          <w:p w:rsidR="006E2E11" w:rsidRPr="001A5A2B" w:rsidRDefault="00E97187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Белтопгаз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2E11" w:rsidRPr="001A5A2B" w:rsidTr="00F870C2">
        <w:trPr>
          <w:trHeight w:val="211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использования площадей полей фильтрации для очистки сточных вод, включая: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действующих полей фильтрации, на предмет их негативного воздействия на состояние водных ресурсов, а также выявление низкой степени эффективности использования с формированием перечня полей фильтрации для дальнейшего вывода их из эксплуатации,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из эксплуатации полей фильтрации </w:t>
            </w:r>
            <w:proofErr w:type="gram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сформированного перечня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tabs>
                <w:tab w:val="left" w:pos="600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tabs>
                <w:tab w:val="left" w:pos="600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tabs>
                <w:tab w:val="left" w:pos="600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6E2E11" w:rsidRPr="001A5A2B" w:rsidRDefault="006E2E11" w:rsidP="00F870C2">
            <w:pPr>
              <w:tabs>
                <w:tab w:val="left" w:pos="600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tabs>
                <w:tab w:val="left" w:pos="600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tabs>
                <w:tab w:val="left" w:pos="600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tabs>
                <w:tab w:val="left" w:pos="600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облисполкомы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облисполкомы</w:t>
            </w:r>
          </w:p>
        </w:tc>
      </w:tr>
      <w:tr w:rsidR="006E2E11" w:rsidRPr="001A5A2B" w:rsidTr="00F870C2"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4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водно-ресурсного потенциала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гидроэнергетического потенциала средних и малых рек Беларуси с разработкой каталога перспективных площадок для его включения в государственный кадастр возобновляемых источников энергии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 польской и украинской сторонами по развитию международного водного пути Е-40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оценка потенциальных возможностей ресурсов минеральных вод Беларуси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Минприроды, 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 Беларуси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возможности и увеличение объемов использования минеральных вод для бутилирования на базе эксплуатационных скважин санаторно-курортных учреждений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 Минздрав,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поисково-разведочных работ на новые и ценные виды специфических минеральных вод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Минприроды, 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 Беларуси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районов распространения слабосолоноватых (1-3 г/л) минеральных вод </w:t>
            </w: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сцелью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увеличения экспорта бутилированных минеральных вод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 Беларуси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F870C2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нормативного правового акта, устанавливающего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механизмы и процедуры оценки соответствия источников природных минеральных вод для бутилирования с целью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положений технического регламента Евразийского экономического союза ТР ЕАЭС 044/2017 «О безопасности упакованной питьевой воды, включая природную минеральную воду»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F870C2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оценка региональных (по республике и отдельным регионам) и локальных (по месторождениям) запасов и химического состава пресных подземных вод питьевого и хозяйственно-бытового использования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 Беларуси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родников с определением их основных гидрологических и гидрохимических характеристик и научное обеспечение управления родниками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 Беларуси,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F870C2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классификацию рекреационных зон в зависимости от качества вод и рисков здоровью населения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E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лисполкомы,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международного водного туризма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исполкомы, </w:t>
            </w: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</w:p>
        </w:tc>
      </w:tr>
      <w:tr w:rsidR="006E2E11" w:rsidRPr="001A5A2B" w:rsidTr="00F870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75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информационных систем для управления водными ресурсами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ведение Web-раздела «Реестр водных объектов Республики Беларусь» в составе информационного ресурса Государственного водного кадастра с обеспечением реализации запросов пользователей в разрезе требуемых характеристик водных объектов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11" w:rsidRPr="001A5A2B" w:rsidRDefault="00F870C2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поверхностных водных объектов с поэтапным внесением информации в «Реестр водных объектов Республики Беларусь»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  <w:p w:rsidR="006E2E11" w:rsidRPr="001A5A2B" w:rsidRDefault="00E97187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Белтопгаз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11" w:rsidRPr="001A5A2B" w:rsidRDefault="00F870C2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и адаптация принципов Общей системы экологической информации (СЕИС) в систему Государственного водного кадастра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11" w:rsidRPr="001A5A2B" w:rsidRDefault="00F870C2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он-</w:t>
            </w: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представления всех информационных ресурсов Государственного водного кадастра с возможностью интеграции данных с Земельно-информационной системой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906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на электронный формат представления первичных статистических данных по форме нецентрализованной </w:t>
            </w:r>
            <w:bookmarkStart w:id="0" w:name="_GoBack"/>
            <w:bookmarkEnd w:id="0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статистической отчетности 1-вода (Минприроды) «Отчет об использовании воды»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Белстат</w:t>
            </w:r>
            <w:proofErr w:type="spellEnd"/>
          </w:p>
        </w:tc>
      </w:tr>
    </w:tbl>
    <w:p w:rsidR="001A5A2B" w:rsidRDefault="001A5A2B" w:rsidP="001A5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8E" w:rsidRDefault="00F7588E" w:rsidP="001A5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588E" w:rsidSect="001B7323">
          <w:pgSz w:w="12130" w:h="16981"/>
          <w:pgMar w:top="1134" w:right="794" w:bottom="567" w:left="1418" w:header="720" w:footer="720" w:gutter="0"/>
          <w:cols w:space="720"/>
          <w:noEndnote/>
        </w:sectPr>
      </w:pPr>
    </w:p>
    <w:p w:rsidR="00A33CA4" w:rsidRPr="00244C44" w:rsidRDefault="00A33CA4" w:rsidP="00F75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сокращений</w:t>
      </w:r>
    </w:p>
    <w:p w:rsidR="00A33CA4" w:rsidRPr="00244C44" w:rsidRDefault="00A33CA4" w:rsidP="00A33C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A4" w:rsidRPr="00244C44" w:rsidRDefault="00A33CA4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Минприроды – Министерство природных ресурсов и охраны окружающей среды Республики Беларусь</w:t>
      </w:r>
    </w:p>
    <w:p w:rsidR="00A33CA4" w:rsidRPr="00244C44" w:rsidRDefault="00A33CA4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A4" w:rsidRPr="00244C44" w:rsidRDefault="00A33CA4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Белстат</w:t>
      </w:r>
      <w:proofErr w:type="spellEnd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Национальный статистический комитет Республики Беларусь</w:t>
      </w:r>
    </w:p>
    <w:p w:rsidR="00A33CA4" w:rsidRPr="00244C44" w:rsidRDefault="00A33CA4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A4" w:rsidRPr="00244C44" w:rsidRDefault="00A33CA4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</w:t>
      </w:r>
      <w:proofErr w:type="spellEnd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Министерство спорта и туризма Республики Беларусь</w:t>
      </w:r>
    </w:p>
    <w:p w:rsidR="00A33CA4" w:rsidRPr="00244C44" w:rsidRDefault="00A33CA4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A4" w:rsidRPr="00244C44" w:rsidRDefault="00A33CA4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 Беларуси – Национальная Академия Наук Беларуси</w:t>
      </w:r>
    </w:p>
    <w:p w:rsidR="00A33CA4" w:rsidRPr="00244C44" w:rsidRDefault="00A33CA4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A4" w:rsidRPr="00244C44" w:rsidRDefault="00416B9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– Министерство здравоохранения Республики Беларусь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A4" w:rsidRPr="00244C44" w:rsidRDefault="00416B91" w:rsidP="005674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 – Министерство </w:t>
      </w:r>
      <w:r w:rsidRPr="00244C44">
        <w:rPr>
          <w:rFonts w:ascii="Times New Roman" w:hAnsi="Times New Roman" w:cs="Times New Roman"/>
          <w:sz w:val="24"/>
          <w:szCs w:val="24"/>
          <w:shd w:val="clear" w:color="auto" w:fill="FFFFFF"/>
        </w:rPr>
        <w:t>антимонопольного регулирования и торговли Республики Беларусь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6B91" w:rsidRPr="00244C44" w:rsidRDefault="00416B91" w:rsidP="005674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C44">
        <w:rPr>
          <w:rFonts w:ascii="Times New Roman" w:hAnsi="Times New Roman" w:cs="Times New Roman"/>
          <w:sz w:val="24"/>
          <w:szCs w:val="24"/>
          <w:shd w:val="clear" w:color="auto" w:fill="FFFFFF"/>
        </w:rPr>
        <w:t>Минтранс – Министерство транспорта и коммуникаций Республики Беларусь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6B91" w:rsidRPr="00244C44" w:rsidRDefault="00416B9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 «</w:t>
      </w:r>
      <w:proofErr w:type="spellStart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Белтопгаз</w:t>
      </w:r>
      <w:proofErr w:type="spellEnd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»  - государственное  производственное объединение по топливу и газификации «</w:t>
      </w:r>
      <w:proofErr w:type="spellStart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Белтопгаз</w:t>
      </w:r>
      <w:proofErr w:type="spellEnd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91" w:rsidRPr="00244C44" w:rsidRDefault="00416B9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МЖКХ – Министерство жилищно-коммунального хозяйства Республики Беларусь 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91" w:rsidRPr="00244C44" w:rsidRDefault="00416B9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/>
          <w:sz w:val="24"/>
          <w:szCs w:val="24"/>
          <w:lang w:eastAsia="ru-RU"/>
        </w:rPr>
        <w:t xml:space="preserve">Минэнерго – Министерство </w:t>
      </w:r>
      <w:r w:rsidR="00320BF5" w:rsidRPr="00244C44">
        <w:rPr>
          <w:rFonts w:ascii="Times New Roman" w:eastAsia="Times New Roman" w:hAnsi="Times New Roman"/>
          <w:sz w:val="24"/>
          <w:szCs w:val="24"/>
          <w:lang w:eastAsia="ru-RU"/>
        </w:rPr>
        <w:t>энергетики Республики Беларусь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6B91" w:rsidRPr="00244C44" w:rsidRDefault="00416B9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/>
          <w:sz w:val="24"/>
          <w:szCs w:val="24"/>
          <w:lang w:eastAsia="ru-RU"/>
        </w:rPr>
        <w:t>МНС – Министерство по налогам и сборам Республики Беларусь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BF5" w:rsidRPr="00244C44" w:rsidRDefault="00320BF5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– Министерство финансов Республики Беларусь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5" w:rsidRPr="00244C44" w:rsidRDefault="00320BF5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Минэкономики – Министерство экономики Республики Беларусь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5" w:rsidRPr="00244C44" w:rsidRDefault="00320BF5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Облисполкомы – об</w:t>
      </w:r>
      <w:r w:rsidR="005674D1"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ластные исполнительные комитеты</w:t>
      </w:r>
    </w:p>
    <w:p w:rsidR="00320BF5" w:rsidRDefault="00320BF5" w:rsidP="00A33C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0BF5" w:rsidSect="00EF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C68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9A1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BEC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A2DD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D8D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DE9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28B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706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E8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4A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41D34"/>
    <w:multiLevelType w:val="hybridMultilevel"/>
    <w:tmpl w:val="B5A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943F04"/>
    <w:multiLevelType w:val="hybridMultilevel"/>
    <w:tmpl w:val="63645C58"/>
    <w:lvl w:ilvl="0" w:tplc="681A2A42">
      <w:start w:val="8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0157F4"/>
    <w:multiLevelType w:val="hybridMultilevel"/>
    <w:tmpl w:val="EB0601F8"/>
    <w:lvl w:ilvl="0" w:tplc="B00C691C">
      <w:start w:val="1"/>
      <w:numFmt w:val="bullet"/>
      <w:lvlText w:val="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44B5547"/>
    <w:multiLevelType w:val="hybridMultilevel"/>
    <w:tmpl w:val="A0241B72"/>
    <w:lvl w:ilvl="0" w:tplc="B00C691C">
      <w:start w:val="1"/>
      <w:numFmt w:val="bullet"/>
      <w:lvlText w:val="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89568DB"/>
    <w:multiLevelType w:val="hybridMultilevel"/>
    <w:tmpl w:val="5CC2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E93980"/>
    <w:multiLevelType w:val="hybridMultilevel"/>
    <w:tmpl w:val="4A60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B252B"/>
    <w:multiLevelType w:val="multilevel"/>
    <w:tmpl w:val="584605E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7">
    <w:nsid w:val="0C1412D3"/>
    <w:multiLevelType w:val="hybridMultilevel"/>
    <w:tmpl w:val="77C89B90"/>
    <w:lvl w:ilvl="0" w:tplc="8CF41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FC2D98"/>
    <w:multiLevelType w:val="hybridMultilevel"/>
    <w:tmpl w:val="02CA53F8"/>
    <w:lvl w:ilvl="0" w:tplc="658C02B4">
      <w:start w:val="2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0E1030E1"/>
    <w:multiLevelType w:val="hybridMultilevel"/>
    <w:tmpl w:val="BB9CD3E8"/>
    <w:lvl w:ilvl="0" w:tplc="AC862D8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0F7A5DC2"/>
    <w:multiLevelType w:val="hybridMultilevel"/>
    <w:tmpl w:val="4DDE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D1B26"/>
    <w:multiLevelType w:val="hybridMultilevel"/>
    <w:tmpl w:val="6BC01B0C"/>
    <w:lvl w:ilvl="0" w:tplc="EFA63C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13526C19"/>
    <w:multiLevelType w:val="hybridMultilevel"/>
    <w:tmpl w:val="AC20E4B0"/>
    <w:lvl w:ilvl="0" w:tplc="41721E48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>
    <w:nsid w:val="14D43ECD"/>
    <w:multiLevelType w:val="hybridMultilevel"/>
    <w:tmpl w:val="FBE2B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072C52"/>
    <w:multiLevelType w:val="hybridMultilevel"/>
    <w:tmpl w:val="212E3EC0"/>
    <w:lvl w:ilvl="0" w:tplc="B00C691C">
      <w:start w:val="1"/>
      <w:numFmt w:val="bullet"/>
      <w:lvlText w:val="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18E6DE7"/>
    <w:multiLevelType w:val="hybridMultilevel"/>
    <w:tmpl w:val="26D082CE"/>
    <w:lvl w:ilvl="0" w:tplc="FFFFFFFF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C12097"/>
    <w:multiLevelType w:val="hybridMultilevel"/>
    <w:tmpl w:val="3622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D6513"/>
    <w:multiLevelType w:val="hybridMultilevel"/>
    <w:tmpl w:val="770452F0"/>
    <w:lvl w:ilvl="0" w:tplc="B7C24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56063"/>
    <w:multiLevelType w:val="hybridMultilevel"/>
    <w:tmpl w:val="BE50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870FAC"/>
    <w:multiLevelType w:val="hybridMultilevel"/>
    <w:tmpl w:val="947A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C6013"/>
    <w:multiLevelType w:val="hybridMultilevel"/>
    <w:tmpl w:val="BB94BA1C"/>
    <w:lvl w:ilvl="0" w:tplc="7246861E">
      <w:start w:val="1"/>
      <w:numFmt w:val="decimal"/>
      <w:lvlText w:val="%1."/>
      <w:lvlJc w:val="left"/>
      <w:pPr>
        <w:ind w:left="6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49336ED8"/>
    <w:multiLevelType w:val="hybridMultilevel"/>
    <w:tmpl w:val="E20A13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F484E"/>
    <w:multiLevelType w:val="hybridMultilevel"/>
    <w:tmpl w:val="947A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0786C"/>
    <w:multiLevelType w:val="multilevel"/>
    <w:tmpl w:val="3684E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36C72A0"/>
    <w:multiLevelType w:val="hybridMultilevel"/>
    <w:tmpl w:val="8AFC6A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DB38AB"/>
    <w:multiLevelType w:val="hybridMultilevel"/>
    <w:tmpl w:val="947A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6038D"/>
    <w:multiLevelType w:val="hybridMultilevel"/>
    <w:tmpl w:val="8D7A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15884"/>
    <w:multiLevelType w:val="hybridMultilevel"/>
    <w:tmpl w:val="2458AD9E"/>
    <w:lvl w:ilvl="0" w:tplc="D21872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EF6B93"/>
    <w:multiLevelType w:val="hybridMultilevel"/>
    <w:tmpl w:val="770452F0"/>
    <w:lvl w:ilvl="0" w:tplc="B7C24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81441"/>
    <w:multiLevelType w:val="hybridMultilevel"/>
    <w:tmpl w:val="47E8EEB4"/>
    <w:lvl w:ilvl="0" w:tplc="9418C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3062CA"/>
    <w:multiLevelType w:val="hybridMultilevel"/>
    <w:tmpl w:val="0958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1079D"/>
    <w:multiLevelType w:val="hybridMultilevel"/>
    <w:tmpl w:val="1E26F636"/>
    <w:lvl w:ilvl="0" w:tplc="635AC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3A5607"/>
    <w:multiLevelType w:val="multilevel"/>
    <w:tmpl w:val="BF64E8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33"/>
  </w:num>
  <w:num w:numId="18">
    <w:abstractNumId w:val="21"/>
  </w:num>
  <w:num w:numId="19">
    <w:abstractNumId w:val="19"/>
  </w:num>
  <w:num w:numId="20">
    <w:abstractNumId w:val="23"/>
  </w:num>
  <w:num w:numId="21">
    <w:abstractNumId w:val="11"/>
  </w:num>
  <w:num w:numId="22">
    <w:abstractNumId w:val="28"/>
  </w:num>
  <w:num w:numId="23">
    <w:abstractNumId w:val="36"/>
  </w:num>
  <w:num w:numId="24">
    <w:abstractNumId w:val="10"/>
  </w:num>
  <w:num w:numId="25">
    <w:abstractNumId w:val="15"/>
  </w:num>
  <w:num w:numId="26">
    <w:abstractNumId w:val="41"/>
  </w:num>
  <w:num w:numId="27">
    <w:abstractNumId w:val="26"/>
  </w:num>
  <w:num w:numId="28">
    <w:abstractNumId w:val="40"/>
  </w:num>
  <w:num w:numId="29">
    <w:abstractNumId w:val="35"/>
  </w:num>
  <w:num w:numId="30">
    <w:abstractNumId w:val="29"/>
  </w:num>
  <w:num w:numId="31">
    <w:abstractNumId w:val="32"/>
  </w:num>
  <w:num w:numId="32">
    <w:abstractNumId w:val="14"/>
  </w:num>
  <w:num w:numId="33">
    <w:abstractNumId w:val="42"/>
  </w:num>
  <w:num w:numId="34">
    <w:abstractNumId w:val="39"/>
  </w:num>
  <w:num w:numId="35">
    <w:abstractNumId w:val="22"/>
  </w:num>
  <w:num w:numId="36">
    <w:abstractNumId w:val="16"/>
  </w:num>
  <w:num w:numId="37">
    <w:abstractNumId w:val="31"/>
  </w:num>
  <w:num w:numId="38">
    <w:abstractNumId w:val="27"/>
  </w:num>
  <w:num w:numId="39">
    <w:abstractNumId w:val="38"/>
  </w:num>
  <w:num w:numId="40">
    <w:abstractNumId w:val="30"/>
  </w:num>
  <w:num w:numId="41">
    <w:abstractNumId w:val="18"/>
  </w:num>
  <w:num w:numId="42">
    <w:abstractNumId w:val="2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2B"/>
    <w:rsid w:val="00011947"/>
    <w:rsid w:val="000A63C2"/>
    <w:rsid w:val="000C2300"/>
    <w:rsid w:val="000C2EF4"/>
    <w:rsid w:val="001142CC"/>
    <w:rsid w:val="00137F96"/>
    <w:rsid w:val="00160824"/>
    <w:rsid w:val="001720A8"/>
    <w:rsid w:val="0018404C"/>
    <w:rsid w:val="001A5A2B"/>
    <w:rsid w:val="001B2BB3"/>
    <w:rsid w:val="001B7323"/>
    <w:rsid w:val="001B749E"/>
    <w:rsid w:val="001D7372"/>
    <w:rsid w:val="001F0E11"/>
    <w:rsid w:val="001F784C"/>
    <w:rsid w:val="00203EF3"/>
    <w:rsid w:val="00203FFF"/>
    <w:rsid w:val="0020550D"/>
    <w:rsid w:val="00233426"/>
    <w:rsid w:val="00237AD8"/>
    <w:rsid w:val="00244C44"/>
    <w:rsid w:val="00293510"/>
    <w:rsid w:val="002A7A50"/>
    <w:rsid w:val="002C1A2F"/>
    <w:rsid w:val="002D1765"/>
    <w:rsid w:val="00320BF5"/>
    <w:rsid w:val="00324D5F"/>
    <w:rsid w:val="003713FE"/>
    <w:rsid w:val="003A1058"/>
    <w:rsid w:val="003A17D9"/>
    <w:rsid w:val="003C150B"/>
    <w:rsid w:val="003C5E0D"/>
    <w:rsid w:val="003E40A1"/>
    <w:rsid w:val="00412D81"/>
    <w:rsid w:val="00416B91"/>
    <w:rsid w:val="00462209"/>
    <w:rsid w:val="004639DE"/>
    <w:rsid w:val="0046454F"/>
    <w:rsid w:val="00513E05"/>
    <w:rsid w:val="005674D1"/>
    <w:rsid w:val="00596DB4"/>
    <w:rsid w:val="005B3AC7"/>
    <w:rsid w:val="005C77BA"/>
    <w:rsid w:val="005E1A7A"/>
    <w:rsid w:val="00676845"/>
    <w:rsid w:val="00686476"/>
    <w:rsid w:val="006E2E11"/>
    <w:rsid w:val="00764AF3"/>
    <w:rsid w:val="00770748"/>
    <w:rsid w:val="00772BFD"/>
    <w:rsid w:val="007E63F0"/>
    <w:rsid w:val="00800FB3"/>
    <w:rsid w:val="008236B6"/>
    <w:rsid w:val="008738C5"/>
    <w:rsid w:val="008841BA"/>
    <w:rsid w:val="008A2866"/>
    <w:rsid w:val="008B3EC6"/>
    <w:rsid w:val="008F2DEA"/>
    <w:rsid w:val="0090633B"/>
    <w:rsid w:val="009A2D99"/>
    <w:rsid w:val="009C35E6"/>
    <w:rsid w:val="009E570F"/>
    <w:rsid w:val="00A101A8"/>
    <w:rsid w:val="00A1072A"/>
    <w:rsid w:val="00A33CA4"/>
    <w:rsid w:val="00A344C6"/>
    <w:rsid w:val="00A41E70"/>
    <w:rsid w:val="00AB3FDE"/>
    <w:rsid w:val="00AB779F"/>
    <w:rsid w:val="00AD50A9"/>
    <w:rsid w:val="00AE13CD"/>
    <w:rsid w:val="00B14B3A"/>
    <w:rsid w:val="00B30193"/>
    <w:rsid w:val="00B62E31"/>
    <w:rsid w:val="00B77D93"/>
    <w:rsid w:val="00B877B3"/>
    <w:rsid w:val="00BB7681"/>
    <w:rsid w:val="00BF0C98"/>
    <w:rsid w:val="00C63CE7"/>
    <w:rsid w:val="00CA7E0B"/>
    <w:rsid w:val="00D25908"/>
    <w:rsid w:val="00D318DF"/>
    <w:rsid w:val="00D36BDE"/>
    <w:rsid w:val="00D513E3"/>
    <w:rsid w:val="00D56E19"/>
    <w:rsid w:val="00D71194"/>
    <w:rsid w:val="00D760A7"/>
    <w:rsid w:val="00DA0A96"/>
    <w:rsid w:val="00DB0B44"/>
    <w:rsid w:val="00DD2627"/>
    <w:rsid w:val="00DE55A5"/>
    <w:rsid w:val="00DF0F8E"/>
    <w:rsid w:val="00E35E1A"/>
    <w:rsid w:val="00E5211A"/>
    <w:rsid w:val="00E97187"/>
    <w:rsid w:val="00EF3B36"/>
    <w:rsid w:val="00EF7D6F"/>
    <w:rsid w:val="00F27B1D"/>
    <w:rsid w:val="00F66BFE"/>
    <w:rsid w:val="00F7588E"/>
    <w:rsid w:val="00F870C2"/>
    <w:rsid w:val="00F9350F"/>
    <w:rsid w:val="00FC5711"/>
    <w:rsid w:val="00FE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36"/>
  </w:style>
  <w:style w:type="paragraph" w:styleId="1">
    <w:name w:val="heading 1"/>
    <w:basedOn w:val="a"/>
    <w:next w:val="a"/>
    <w:link w:val="10"/>
    <w:qFormat/>
    <w:rsid w:val="001A5A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A2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A2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A2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2B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5A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A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A5A2B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A5A2B"/>
  </w:style>
  <w:style w:type="paragraph" w:customStyle="1" w:styleId="ConsPlusNonformat">
    <w:name w:val="ConsPlusNonformat"/>
    <w:rsid w:val="001A5A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A5A2B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17">
    <w:name w:val="Font Style17"/>
    <w:rsid w:val="001A5A2B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A5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A5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5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A5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A5A2B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1A5A2B"/>
    <w:pPr>
      <w:tabs>
        <w:tab w:val="left" w:pos="540"/>
        <w:tab w:val="right" w:leader="dot" w:pos="1034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A2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2B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page number"/>
    <w:basedOn w:val="a0"/>
    <w:rsid w:val="001A5A2B"/>
  </w:style>
  <w:style w:type="table" w:styleId="ab">
    <w:name w:val="Table Grid"/>
    <w:basedOn w:val="a1"/>
    <w:rsid w:val="001A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rsid w:val="001A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A5A2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1A5A2B"/>
    <w:rPr>
      <w:rFonts w:cs="Times New Roman"/>
      <w:vertAlign w:val="superscript"/>
    </w:rPr>
  </w:style>
  <w:style w:type="character" w:styleId="af">
    <w:name w:val="Strong"/>
    <w:uiPriority w:val="22"/>
    <w:qFormat/>
    <w:rsid w:val="001A5A2B"/>
    <w:rPr>
      <w:b/>
      <w:bCs/>
    </w:rPr>
  </w:style>
  <w:style w:type="paragraph" w:styleId="af0">
    <w:name w:val="Body Text"/>
    <w:basedOn w:val="a"/>
    <w:link w:val="af1"/>
    <w:rsid w:val="001A5A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rsid w:val="001A5A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a0"/>
    <w:rsid w:val="001A5A2B"/>
  </w:style>
  <w:style w:type="paragraph" w:styleId="2">
    <w:name w:val="toc 2"/>
    <w:basedOn w:val="a"/>
    <w:next w:val="a"/>
    <w:autoRedefine/>
    <w:uiPriority w:val="39"/>
    <w:unhideWhenUsed/>
    <w:rsid w:val="001A5A2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1A5A2B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paragraph" w:styleId="20">
    <w:name w:val="Body Text 2"/>
    <w:basedOn w:val="a"/>
    <w:link w:val="22"/>
    <w:uiPriority w:val="99"/>
    <w:unhideWhenUsed/>
    <w:rsid w:val="001A5A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rsid w:val="001A5A2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nhideWhenUsed/>
    <w:rsid w:val="001A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A5A2B"/>
  </w:style>
  <w:style w:type="paragraph" w:styleId="af4">
    <w:name w:val="List Paragraph"/>
    <w:basedOn w:val="a"/>
    <w:uiPriority w:val="34"/>
    <w:qFormat/>
    <w:rsid w:val="001A5A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oint">
    <w:name w:val="point"/>
    <w:basedOn w:val="a"/>
    <w:rsid w:val="001A5A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5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f5">
    <w:name w:val="No Spacing"/>
    <w:uiPriority w:val="1"/>
    <w:qFormat/>
    <w:rsid w:val="001A5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epr">
    <w:name w:val="datepr"/>
    <w:qFormat/>
    <w:rsid w:val="001A5A2B"/>
    <w:rPr>
      <w:rFonts w:ascii="Times New Roman" w:hAnsi="Times New Roman" w:cs="Times New Roman"/>
    </w:rPr>
  </w:style>
  <w:style w:type="character" w:customStyle="1" w:styleId="number">
    <w:name w:val="number"/>
    <w:qFormat/>
    <w:rsid w:val="001A5A2B"/>
    <w:rPr>
      <w:rFonts w:ascii="Times New Roman" w:hAnsi="Times New Roman" w:cs="Times New Roman"/>
    </w:rPr>
  </w:style>
  <w:style w:type="paragraph" w:customStyle="1" w:styleId="newncpi">
    <w:name w:val="newncpi"/>
    <w:basedOn w:val="a"/>
    <w:qFormat/>
    <w:rsid w:val="001A5A2B"/>
    <w:pPr>
      <w:spacing w:after="0" w:line="240" w:lineRule="auto"/>
      <w:ind w:firstLine="567"/>
      <w:jc w:val="both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paragraph" w:customStyle="1" w:styleId="Default">
    <w:name w:val="Default"/>
    <w:rsid w:val="001A5A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A5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uiPriority w:val="99"/>
    <w:semiHidden/>
    <w:unhideWhenUsed/>
    <w:rsid w:val="001A5A2B"/>
    <w:rPr>
      <w:color w:val="800080"/>
      <w:u w:val="single"/>
    </w:rPr>
  </w:style>
  <w:style w:type="character" w:customStyle="1" w:styleId="af7">
    <w:name w:val="Основной текст_"/>
    <w:link w:val="13"/>
    <w:rsid w:val="00C63CE7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7"/>
    <w:rsid w:val="00C63CE7"/>
    <w:pPr>
      <w:shd w:val="clear" w:color="auto" w:fill="FFFFFF"/>
      <w:spacing w:after="0" w:line="288" w:lineRule="exact"/>
      <w:jc w:val="both"/>
    </w:pPr>
    <w:rPr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36"/>
  </w:style>
  <w:style w:type="paragraph" w:styleId="1">
    <w:name w:val="heading 1"/>
    <w:basedOn w:val="a"/>
    <w:next w:val="a"/>
    <w:link w:val="10"/>
    <w:qFormat/>
    <w:rsid w:val="001A5A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A2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A2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A2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2B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5A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A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A5A2B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A5A2B"/>
  </w:style>
  <w:style w:type="paragraph" w:customStyle="1" w:styleId="ConsPlusNonformat">
    <w:name w:val="ConsPlusNonformat"/>
    <w:rsid w:val="001A5A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A5A2B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17">
    <w:name w:val="Font Style17"/>
    <w:rsid w:val="001A5A2B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A5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A5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5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A5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A5A2B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1A5A2B"/>
    <w:pPr>
      <w:tabs>
        <w:tab w:val="left" w:pos="540"/>
        <w:tab w:val="right" w:leader="dot" w:pos="1034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A2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2B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page number"/>
    <w:basedOn w:val="a0"/>
    <w:rsid w:val="001A5A2B"/>
  </w:style>
  <w:style w:type="table" w:styleId="ab">
    <w:name w:val="Table Grid"/>
    <w:basedOn w:val="a1"/>
    <w:rsid w:val="001A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rsid w:val="001A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A5A2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1A5A2B"/>
    <w:rPr>
      <w:rFonts w:cs="Times New Roman"/>
      <w:vertAlign w:val="superscript"/>
    </w:rPr>
  </w:style>
  <w:style w:type="character" w:styleId="af">
    <w:name w:val="Strong"/>
    <w:uiPriority w:val="22"/>
    <w:qFormat/>
    <w:rsid w:val="001A5A2B"/>
    <w:rPr>
      <w:b/>
      <w:bCs/>
    </w:rPr>
  </w:style>
  <w:style w:type="paragraph" w:styleId="af0">
    <w:name w:val="Body Text"/>
    <w:basedOn w:val="a"/>
    <w:link w:val="af1"/>
    <w:rsid w:val="001A5A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rsid w:val="001A5A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a0"/>
    <w:rsid w:val="001A5A2B"/>
  </w:style>
  <w:style w:type="paragraph" w:styleId="2">
    <w:name w:val="toc 2"/>
    <w:basedOn w:val="a"/>
    <w:next w:val="a"/>
    <w:autoRedefine/>
    <w:uiPriority w:val="39"/>
    <w:unhideWhenUsed/>
    <w:rsid w:val="001A5A2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1A5A2B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paragraph" w:styleId="20">
    <w:name w:val="Body Text 2"/>
    <w:basedOn w:val="a"/>
    <w:link w:val="22"/>
    <w:uiPriority w:val="99"/>
    <w:unhideWhenUsed/>
    <w:rsid w:val="001A5A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rsid w:val="001A5A2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nhideWhenUsed/>
    <w:rsid w:val="001A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A5A2B"/>
  </w:style>
  <w:style w:type="paragraph" w:styleId="af4">
    <w:name w:val="List Paragraph"/>
    <w:basedOn w:val="a"/>
    <w:uiPriority w:val="34"/>
    <w:qFormat/>
    <w:rsid w:val="001A5A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oint">
    <w:name w:val="point"/>
    <w:basedOn w:val="a"/>
    <w:rsid w:val="001A5A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5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f5">
    <w:name w:val="No Spacing"/>
    <w:uiPriority w:val="1"/>
    <w:qFormat/>
    <w:rsid w:val="001A5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epr">
    <w:name w:val="datepr"/>
    <w:qFormat/>
    <w:rsid w:val="001A5A2B"/>
    <w:rPr>
      <w:rFonts w:ascii="Times New Roman" w:hAnsi="Times New Roman" w:cs="Times New Roman"/>
    </w:rPr>
  </w:style>
  <w:style w:type="character" w:customStyle="1" w:styleId="number">
    <w:name w:val="number"/>
    <w:qFormat/>
    <w:rsid w:val="001A5A2B"/>
    <w:rPr>
      <w:rFonts w:ascii="Times New Roman" w:hAnsi="Times New Roman" w:cs="Times New Roman"/>
    </w:rPr>
  </w:style>
  <w:style w:type="paragraph" w:customStyle="1" w:styleId="newncpi">
    <w:name w:val="newncpi"/>
    <w:basedOn w:val="a"/>
    <w:qFormat/>
    <w:rsid w:val="001A5A2B"/>
    <w:pPr>
      <w:spacing w:after="0" w:line="240" w:lineRule="auto"/>
      <w:ind w:firstLine="567"/>
      <w:jc w:val="both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paragraph" w:customStyle="1" w:styleId="Default">
    <w:name w:val="Default"/>
    <w:rsid w:val="001A5A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A5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uiPriority w:val="99"/>
    <w:semiHidden/>
    <w:unhideWhenUsed/>
    <w:rsid w:val="001A5A2B"/>
    <w:rPr>
      <w:color w:val="800080"/>
      <w:u w:val="single"/>
    </w:rPr>
  </w:style>
  <w:style w:type="character" w:customStyle="1" w:styleId="af7">
    <w:name w:val="Основной текст_"/>
    <w:link w:val="13"/>
    <w:rsid w:val="00C63CE7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7"/>
    <w:rsid w:val="00C63CE7"/>
    <w:pPr>
      <w:shd w:val="clear" w:color="auto" w:fill="FFFFFF"/>
      <w:spacing w:after="0" w:line="288" w:lineRule="exact"/>
      <w:jc w:val="both"/>
    </w:pPr>
    <w:rPr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35</Pages>
  <Words>12679</Words>
  <Characters>72276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23</cp:revision>
  <cp:lastPrinted>2019-07-09T13:08:00Z</cp:lastPrinted>
  <dcterms:created xsi:type="dcterms:W3CDTF">2018-06-05T21:05:00Z</dcterms:created>
  <dcterms:modified xsi:type="dcterms:W3CDTF">2019-07-09T13:40:00Z</dcterms:modified>
</cp:coreProperties>
</file>