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708"/>
        <w:jc w:val="center"/>
        <w:rPr>
          <w:b/>
          <w:b/>
        </w:rPr>
      </w:pPr>
      <w:r>
        <w:rPr>
          <w:b/>
        </w:rPr>
        <w:t>Возникновение коррупции и меры по противодействию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cs="Arial" w:ascii="Arial" w:hAnsi="Arial"/>
          <w:sz w:val="23"/>
          <w:szCs w:val="23"/>
        </w:rPr>
        <w:t xml:space="preserve">С </w:t>
      </w:r>
      <w:bookmarkStart w:id="0" w:name="_GoBack"/>
      <w:bookmarkEnd w:id="0"/>
      <w:r>
        <w:rPr/>
        <w:t>древнейших времен власть и коррупция были неразделимы. На протяжении всей истории параллельно эволюции государства происходила эволюция коррупции. Если на заре становления государственности плата жрецу, вождю или военачальнику за личное обращение к их помощи рассматривалась как универсальная норма, то впоследствии, при усложнении государственного аппарата, профессиональные чиновники стали официально получать только фиксированный доход — что означало переход взяток в область теневой экономики.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Первое упоминание о коррупции (и, соответственно, борьбе с ней) можно отнести ко второй половине XXIV в. до н. э., когда Урукагина — царь древнего шумерского города Лагаша на территории современного Ирака — реформировал государственное управление, дабы пресечь многочисленные злоупотребления своих чиновников и судей. Однако борьба с коррупцией в Древнем мире обычно не приносила желаемых результатов, особенно в восточных деспотиях. По мнению автора древнеиндийского трактата «Артхашастра», «легче угадать путь птиц в небесах, чем уловки хитроумных чиновников». Своего апогея коррупция достигла в эпоху упадка античности в Римской империи — и стала одной из причин ее крушения. Само слово «коррупция» имеет латинское происхождение — corrumpere означает «растлевать, портить, повреждать».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Мир менялся, менялись и масштабы коррупции. Глобализация и становление мирового хозяйства позволили коррупции выйти на международный уровень и стать одним из наиболее массовых и опасных явлений современности. В наше время борьба с коррупцией является одной из серьезнейших задач во всем мире.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Республике Беларусь ведется серьезная работа по противодействию коррупции, в т.ч. в настоящее время законодательно очерчен круг субъектов коррупционных правонарушений, на законодательном уровне определена система мер борьбы с коррупцией и предупреждения коррупции, а также перечень как правонарушений, создающих условия для коррупции, так и коррупционных правонарушений.</w:t>
      </w:r>
    </w:p>
    <w:p>
      <w:pPr>
        <w:pStyle w:val="Normal"/>
        <w:shd w:val="clear" w:color="auto" w:fill="FFFFFF"/>
        <w:spacing w:lineRule="auto" w:line="240" w:before="0" w:after="0"/>
        <w:ind w:right="1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Согласно </w:t>
      </w:r>
      <w:r>
        <w:rPr>
          <w:rFonts w:cs="Times New Roman" w:ascii="Times New Roman" w:hAnsi="Times New Roman"/>
          <w:sz w:val="24"/>
          <w:szCs w:val="24"/>
        </w:rPr>
        <w:t>ст. 4 Закона Республики Беларусь №305-З от 15 июля 2015г «О борьбе с коррупцией»</w:t>
      </w:r>
      <w:r>
        <w:rPr>
          <w:rFonts w:cs="Times New Roman" w:ascii="Times New Roman" w:hAnsi="Times New Roman"/>
          <w:color w:val="000000"/>
          <w:sz w:val="24"/>
          <w:szCs w:val="24"/>
        </w:rPr>
        <w:t>, борьба с коррупцией основывается на принципах: законности, справедливости, равенства перед законом, гласности, неотвратимости ответственности, личной виновной ответственности и гуманизма.</w:t>
      </w:r>
    </w:p>
    <w:p>
      <w:pPr>
        <w:pStyle w:val="Normal"/>
        <w:shd w:val="clear" w:color="auto" w:fill="FFFFFF"/>
        <w:spacing w:lineRule="auto" w:line="240" w:before="0" w:after="0"/>
        <w:ind w:right="1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Борьба с коррупцией осуществляется посредством комплексного применения следующих мер (ст. 5</w:t>
      </w:r>
      <w:r>
        <w:rPr>
          <w:rFonts w:cs="Times New Roman" w:ascii="Times New Roman" w:hAnsi="Times New Roman"/>
          <w:sz w:val="24"/>
          <w:szCs w:val="24"/>
        </w:rPr>
        <w:t xml:space="preserve"> Закона Республики Беларусь №305-З от 15 июля 2015г «О борьбе с коррупцией»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планирования и координации деятельности государственных органов и иных организаций по борьбе с коррупцией;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 и воспитание);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обеспечения гласности в деятельности государственных должностных и приравненных к ним лиц, если иное не предусмотрено актами законодательства;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восстановления нарушенных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установления правовых запретов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законодательными актами в сфере борьбы с коррупцией;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принятия кодексов этики (стандартов поведения) государственных служащих и иных государственных должностных лиц;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проведения в установленном порядке криминологической экспертизы проектов правовых актов, ранее принятых (изданных) правовых актов,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сочетания борьбы с коррупцией с созданием экономических и социальных предпосылок для устранения причин коррупции;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упрощения административных процедур и сокращения их числа;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вынесения на общественное (всенародное) обсуждение проектов нормативных правовых актов в сфере борьбы с коррупцией;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1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В интересах дальнейшего повышения эффективности принимаемых мер по борьбе с коррупцией сегодня в республике продолжается планомерная работа по совершенствованию антикоррупционного законодательства.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2"/>
          <w:szCs w:val="22"/>
        </w:rPr>
        <w:t>Кроме того, б</w:t>
      </w:r>
      <w:r>
        <w:rPr/>
        <w:t>ольшим подспорьем в проводимой в нашей стране работе по борьбе с правонарушениями в коррупционной сфере являются: работа с обращениями граждан, деятельность телефонов горячей линии, телефонов доверия, телефонов обратной связи,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их жительства, а также реализация в деятельности государственных органов и организаций заявительного принципа «Одно окно».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Важное место в работе по противодействию коррупции, созданию в обществе атмосферы нетерпимости к правонарушениям, правовому нигилизму, формированию у граждан правовой культуры отводится печатным и электронным СМИ.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Источники: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right="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Закон Республики Беларусь №305-З от 15 июля 2015г «О борьбе с коррупцией»;</w:t>
      </w:r>
    </w:p>
    <w:p>
      <w:pPr>
        <w:pStyle w:val="Normal"/>
        <w:shd w:val="clear" w:color="auto" w:fill="FFFFFF"/>
        <w:spacing w:lineRule="auto" w:line="240" w:before="0" w:after="0"/>
        <w:ind w:right="15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Коррупция: причины возникновения, влияния и методы борьбы // Режим доступа: </w:t>
      </w:r>
      <w:hyperlink r:id="rId2">
        <w:r>
          <w:rPr>
            <w:rStyle w:val="Style12"/>
            <w:rFonts w:cs="Times New Roman" w:ascii="Times New Roman" w:hAnsi="Times New Roman"/>
            <w:sz w:val="24"/>
            <w:szCs w:val="24"/>
          </w:rPr>
          <w:t>https://mirec.mgimo.ru/2009-01/korrupciya-prichiny-vozniknoveniya-vliyaniya-i-metody-borby2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Дата доступа: 16.07.2019.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033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e2df4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470da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00335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0da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Основной текст Знак"/>
    <w:basedOn w:val="DefaultParagraphFont"/>
    <w:link w:val="a7"/>
    <w:qFormat/>
    <w:rsid w:val="00d23f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e2df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8"/>
    <w:rsid w:val="00d23f4f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0003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16403"/>
    <w:pPr>
      <w:spacing w:before="0" w:after="160"/>
      <w:ind w:left="720" w:hanging="0"/>
      <w:contextualSpacing/>
    </w:pPr>
    <w:rPr/>
  </w:style>
  <w:style w:type="paragraph" w:styleId="Style19" w:customStyle="1">
    <w:name w:val="Знак Знак Знак Знак"/>
    <w:basedOn w:val="Normal"/>
    <w:qFormat/>
    <w:rsid w:val="00b66a5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rec.mgimo.ru/2009-01/korrupciya-prichiny-vozniknoveniya-vliyaniya-i-metody-borby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LibreOffice/5.1.6.2$Linux_x86 LibreOffice_project/10m0$Build-2</Application>
  <Pages>2</Pages>
  <Words>1008</Words>
  <CharactersWithSpaces>5751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2019-03-27T09:21:00Z</dcterms:created>
  <dc:creator>123</dc:creator>
  <dc:description/>
  <dc:language>ru-RU</dc:language>
  <cp:lastModifiedBy>123</cp:lastModifiedBy>
  <dcterms:modified xsi:type="dcterms:W3CDTF">2019-07-16T14:03:00Z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